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日本双城自由本州7日6晚（9-12月）行程单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BZ9-12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✈️南东航直飞往返，多口岸进出📍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✈️东航直飞往返，多口岸进出📍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参考航班：MU729/1725-2100 ，具体航班请以出团为准。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不登城（约40分钟）大阪城公园位于大阪的中央，园内的标志性景观是大阪城天守阁，还有可以欣赏四季花卉的西之丸庭园和梅林，软式棒球场、野外音乐堂、橄榄球足球场等公共设施也很齐全。大阪城公园内植被茂盛，每到花季便会有成群的游客来此参观。
                <w:br/>
                【心斋桥】（约2小时）位于戎桥和道顿崛桥之间，霓虹灯光变化从红、蓝、橘到暗红，代表道顿崛的一天。夜里五光十色的霓虹灯倒映在河面，只见桥上拍夜景的人争相寻找最佳的拍照角度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【金阁寺】（约30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伏见稻荷大社】（约45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名古屋常滑春秋酒店或高阳别馆或同级酒店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30分钟）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※若因天气原因无法登五合目，将改为直接前往【忍野八海】游览。
                <w:br/>
                【忍野八海】（约30分钟）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忍野八海的平均水温约摄氏13度，水质清冽甘甜，被誉为“日本九寨沟”，是忍野地区指定的国家自然风景区，1985年入选“日本名水百选”。为国家指定天然记念物、名水百选、新富岳百景之一。
                <w:br/>
                【河口湖】（约30分钟）河口湖,一个隐藏在富士山脚下的绝美之地,是我日本之行中最钟爱的目的地之一。这里游客不多,风景如画,是摄影爱好者的天堂。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富士美华酒店 或 富士花园酒店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【雷门浅草寺】（约50分钟）为日本观音寺总堂，相传在古天皇36年3月18日 SUMIDA川的三位渔民在出海捕鱼时，看到观音显现，并建立浅草寺来供奉观音。浅草寺前的购物小街，游客可在此选购特色手信。
                <w:br/>
                【皇居外苑•二重桥】（约30分钟）俗称皇居前广场，位于丸内高层楼街和皇居之间，是由凯旋濠、日比谷濠、马场先濠、大手濠以及二重桥前的湟池所包围的广大区域。二重桥下的护城河，水平如镜，宫宇苍垂柳倒映其中，显得格外优美，被公认为皇居最美之地。
                <w:br/>
                【新宿】（约40分钟）新宿Shinjuku-ku，是日本东京都内23个行政区之一，也是比较繁华商业区。东京都厅（都政府）位于区内，是东京都的都市核心之一。商业娱乐设施齐全，高等院校集中。其中最著名的包括有高岛屋百货公司的旗舰店“高岛屋时代广场”与知名日本连锁书店纪伊国屋的总社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参考航班：MU2020/1340 - 1610，具体航班请以出团为准。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7.年龄2~6周岁（不含）默认不占床，减1500元/人；如需占床请按成人预定，超过6周岁请按成人预订。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2.全程单间差3000元（酒店单人间一般为一张单人床，单房差是指用一个单人间产生的差价而非双间单人利用的差价）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详细询问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2025-08-14T16:55:36+08:00</dcterms:created>
  <dcterms:modified xsi:type="dcterms:W3CDTF">2025-08-14T16:55:36+08:00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