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MSC地中海邮轮-荣耀号 2025年7月18日 上海-济州-福冈-上海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BE250718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17.2万吨 MSC亚洲旗舰船队 ，吃喝玩乐尽享。
                <w:br/>
                ★ 亚洲最新最大最华邮轮，海上巨无霸。
                <w:br/>
                ★ 80米海上超长LED天幕；施华洛世奇水晶悬梯。
                <w:br/>
                ★ 360° 海上乐高玩创意，270° 景观酒廊，XD互动影院。
                <w:br/>
                ★ 特色餐厅，缤纷调配，欢趣畅饮。
                <w:br/>
                ★ 无需提前办签证。护照在手说走就走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MSC地中海邮轮-荣耀号
                <w:br/>
                2024年3月首航，
                <w:br/>
                亚洲最大邮轮MSC荣耀号，全线新增济州岛靠港高端邮轮，旗舰领航。
                <w:br/>
                早鸟预售，限时特惠。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中国-上海登船  预计离港时间：17:00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韩国-济州  预计停靠时间：14:00—21:00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济州岛被列入了联合国教科文组织生物圈保护区（2002年）、世界自然遗产（2007年）和世界地质公园（2010年），可以说整个岛屿就是一个巨大的宝库。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日本-福冈  预计停靠时间：09:00—19:00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作为九州最大的城市，福冈是日本最受欢迎的旅行目的地之一，曾被评为“全球最适合购物的城市”，慢节奏的精致生活让人静享美好时光。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午餐：√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邮轮将于早上抵达上海港口，早餐后请各位贵宾办理离船手续，至此您的豪华邮轮之旅圆满结束，返回温暖的家。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1、荣耀号船票（含港务费）；
                <w:br/>
                2、荣耀号船上住宿；
                <w:br/>
                3、邮轮上三餐，免费/自助餐厅、免费休闲娱乐设施、游泳池、健身房、及免费演出活动等。
                <w:br/>
                4、指定岸上观光行程。（脱团自由行及非中国大陆护照持有者需要支付300元/人。）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3、邮轮服务费；（内舱、海景、阳台、套房服务费为18美金/人/晚；地中海游艇会俱乐部服务费为21美金/人/晚，2周岁以下婴儿免服务费）；
                <w:br/>
                4、日本离境税1000日币/人（邮轮上支付）；
                <w:br/>
                5、旅游意外险（建议购买）；
                <w:br/>
                6、个人消费。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韩国-济州 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各类商品，自愿不强制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日本-福冈 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各类商品，自愿不强制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2025-08-05T15:41:30+08:00</dcterms:created>
  <dcterms:modified xsi:type="dcterms:W3CDTF">2025-08-05T15:41:30+08:00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