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 2025年8月2日 上海-冲绳-上海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SC20250802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冲绳
                <w:br/>
              </w:t>
            </w:r>
          </w:p>
          <w:p>
            <w:pPr>
              <w:pStyle w:val="indent"/>
            </w:pPr>
            <w:r>
              <w:rPr>
                <w:rFonts w:ascii="微软雅黑" w:hAnsi="微软雅黑" w:eastAsia="微软雅黑" w:cs="微软雅黑"/>
                <w:color w:val="000000"/>
                <w:sz w:val="20"/>
                <w:szCs w:val="20"/>
              </w:rPr>
              <w:t xml:space="preserve">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量子号及光谱号停靠港口地址：
                <w:br/>
                SHINKO NO.9-10(CONTAINER TERMINAL)                       
                <w:br/>
                1-27-1 Minatomachi Naha Okinawa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br/>
                6、其他未标明已含的费用。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免签证。（需要持有护照，有效期自回团日起半年以上）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2025-06-24T16:37:42+08:00</dcterms:created>
  <dcterms:modified xsi:type="dcterms:W3CDTF">2025-06-24T16:37:42+08:00</dcterms:modified>
</cp:coreProperties>
</file>

<file path=docProps/custom.xml><?xml version="1.0" encoding="utf-8"?>
<Properties xmlns="http://schemas.openxmlformats.org/officeDocument/2006/custom-properties" xmlns:vt="http://schemas.openxmlformats.org/officeDocument/2006/docPropsVTypes"/>
</file>