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特惠版 真纯玩  双飞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jzx20250610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★精品住宿：经济舒适型酒店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★用餐安排：含6正餐   打包热早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特惠版-【悠游北京之真纯玩】
                <w:br/>
                行程特色    
                <w:br/>
                ★精华特色：0购物，0暗店，0自费（缆车除外），100%真纯玩，一价全含，不带钱包游京城
                <w:br/>
                ★精品住宿：经济舒适型酒店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★用餐安排：含6正餐   打包热早
                <w:br/>
                天数
                <w:br/>
                简易行程
                <w:br/>
                早
                <w:br/>
                中
                <w:br/>
                晚
                <w:br/>
                宿
                <w:br/>
                D1
                <w:br/>
                出发地-北京
                <w:br/>
                X
                <w:br/>
                X
                <w:br/>
                X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5.住宿：经济舒适型酒店  单房差240元 /人。我社不提供自然单间，若产生单房差需要客人现补房差或拼住三人间，若无三人间则补房差）（大床/双床不指定）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2025-06-28T20:43:44+08:00</dcterms:created>
  <dcterms:modified xsi:type="dcterms:W3CDTF">2025-06-28T20:43:44+08:00</dcterms:modified>
</cp:coreProperties>
</file>

<file path=docProps/custom.xml><?xml version="1.0" encoding="utf-8"?>
<Properties xmlns="http://schemas.openxmlformats.org/officeDocument/2006/custom-properties" xmlns:vt="http://schemas.openxmlformats.org/officeDocument/2006/docPropsVTypes"/>
</file>