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【至尊西北】青甘大环8天行程单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0617zz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13人精品团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接机/站-西宁/兰州市区（中山桥-甘肃省博物馆-正宁路）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【真纯玩温馨提示】1、客人出发的前一天，我社导游和接送人员会通过短信或电话联系客人，请保持手机畅通。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兰州-西宁-青海湖二郎剑-茶卡镇
                <w:br/>
              </w:t>
            </w:r>
          </w:p>
          <w:p>
            <w:pPr>
              <w:pStyle w:val="indent"/>
            </w:pPr>
            <w:r>
              <w:rPr>
                <w:rFonts w:ascii="微软雅黑" w:hAnsi="微软雅黑" w:eastAsia="微软雅黑" w:cs="微软雅黑"/>
                <w:color w:val="000000"/>
                <w:sz w:val="20"/>
                <w:szCs w:val="20"/>
              </w:rPr>
              <w:t xml:space="preserve">
                兰州出发途经西宁11:00，翻越·日月山脉，途经·倒淌河，前往青海湖，享用西海风情宴。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真纯玩温馨提示：
                <w:br/>
                1、选择西宁出发的游客，今早请耐心等待兰州段团友汇合后集体出发走行程。旅行社会安排专车司机将客人接至集合地与团队汇合！今日行程不含晚餐，游客自理晚餐！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茶卡风情宴。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真纯玩温馨提示：
                <w:br/>
                1、今日行程不含晚餐，请准备充足的食物和水！
                <w:br/>
                2、翡翠湖团队航拍为整团的航拍赠送项目，非个人旅拍！若因外界不可抗力因素无法拍摄，无费用可退！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大柴旦-U型公路-水上雅丹-东台吉乃尔湖-南八仙魔鬼城-敦煌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真纯玩温馨提示：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真纯玩温馨提示：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6、果木烤全羊-参考标准：8人以内烤羊腿，9-13人半只烤全羊，以上数量仅供参考，请知悉！若客人自行取消用餐，餐费不退，因特殊情况整团取消，餐费全部现退。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嘉峪关烤肉，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真纯玩温馨提示：
                <w:br/>
                1、今日行程不含晚餐，请准备充足的食物和水！
                <w:br/>
                2、敦煌至嘉峪关路程长，会途径“瓜州服务区”休息上洗手间！该服务区可能存在特产售卖摊点，价格及质量无保障，游客非必要请不要购买，请不要购买，请不要购买！
                <w:br/>
                3、9月16日出团起的团期，“嘉峪关关城”景区置换为“金塔胡杨林”景区，详细秋季行程请向工作人员了解！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七彩丹霞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真纯玩温馨提示：
                <w:br/>
                1、因油菜花季节限制，若游客参团时间油菜花未盛开，则不作沿途停留（即使花期停留也只是在合适的地方停留适当的时间，不是前往门源油菜花海景区），此处不作为投诉理由！
                <w:br/>
                因西北线路车程长，不确定因素较多，不建议游客预订当日返程的大交通！若误机/站，游客自行负责！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西宁/兰州市区（中山桥-甘肃省博物馆）-送机/站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自费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【真纯玩温馨提示：】
                <w:br/>
                1.近期机场安检严格，加上市区交通拥堵，为保证您不误飞机，请预留足够的时间前往机场/火车站。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（只含景区首道大门票）
                <w:br/>
                包含：青海湖二郎剑、茶卡盐湖、翡翠湖、鸣沙山月牙泉、莫高窟B票、嘉峪关、七彩丹霞、水上雅丹
                <w:br/>
                住宿	含8天7晚住宿；可根据自身住宿需求选择酒店标准
                <w:br/>
                此行程均不承诺拼房，单人全程需自补房差，豪标、尊奢均不接受指定酒店；
                <w:br/>
                用餐	含7早餐5正餐；早餐为酒店餐厅用餐或路早，不用不退；（4顿60餐标+1顿68餐标：果木烤全羊）
                <w:br/>
                交通	1人出行也保证安排独家定制1+1豪华陆地头等舱（13人团）
                <w:br/>
                让您躺着游西北，13人封顶，保证不坐最后一排；
                <w:br/>
                导游	全程提供持证正规中文导游服务
                <w:br/>
                保险	旅行社责任险；旅游意外保险；如因交通事故造成客人身体伤害，按照《中华人民共和国道路交通事故处理办法》进行赔偿；解释权及理赔权由保险公司负责；不含财产险，随身物品自行妥善保管。
                <w:br/>
                儿童	按儿童报名，仅含旅游目的地旅游车位费、正餐半餐费用及导游服务费
                <w:br/>
                不含门票和床位及酒店早餐，产生请自理；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必消但不含的小交通（元/人）：七彩丹霞往返区间车38、水上雅丹往返区间车60
                <w:br/>
                此行程为100%真纯玩，全程0购物0车销0自费0加点0擦边0套路；除景区规定必消小交通外，均由游客自行选择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注：西北车程长，途中变数较多！
                <w:br/>
                上述内容，若景区因疫情、气候等不可抗力因素导致无法按正常流程游览景区/用餐地点/住宿地点，旅行社按实际情况调整！
                <w:br/>
                <w:br/>
                <w:br/>
                关   于   莫   高   窟
                <w:br/>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2、若游客欲订A票，则旅行社将退成人B票100元/人，游客自订莫高窟门票需要跟操作部确认时间和场次；若游客未预约成功，我社概不负责。（游客报名前需向旅行社落实余票情况）
                <w:br/>
                3、若遇莫高窟门票紧张，我社统一为游客预订全票，若有优惠证件恕不退费。若游客想享受优惠，可选择自行用微信公众号购票，我社退成人B票100元/人。
                <w:br/>
                4、因莫高窟门票紧张，且仅对3岁及以下的儿童免票，故4岁及以上的儿童我社默认购买B票，导游团上现收全价B票100元/人（旅行社账号只能订全价票）；
                <w:br/>
                5、因莫高窟门票紧张，场次较多，我社尽量将全团游客控制在同一场次观看，故会根据莫高窟预约时间，调整前后景点的游览顺序，游客知晓此情况并同意旅行社调整。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真纯玩温馨提示：
                <w:br/>
                <w:br/>
                1、上述行程中，若景区因疫情、气候等不可抗力因素导致无法按正常流程游览景区，旅行社按实际情况合理调整！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行程中所有赠送项目，若游客不玩/不用，不退任何费用！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 别 说 明
                <w:br/>
                1、此行程均不承诺拼房，单人全程需自补房差，豪标、尊奢均不接受指定酒店；
                <w:br/>
                2、保证入住参考范围内酒店，可根据自身住宿需求选择酒店标准，均不接受指定酒店！
                <w:br/>
                3、特殊房型（大床/三人间/亲子间等）需单独增加费用，具体费用以实时咨询为准，且需提前询房！
                <w:br/>
                兰州	豪标（4钻）	凯里亚德酒店兰州雁滩路店、兰州海鸿假日酒店、亚朵X酒店万达雁滩公园
                <w:br/>
                、秋果酒店紫光科技大厦店、TOWO中鑫国际酒店、黄河美华酒店（兰州雁滩高新区店）
                <w:br/>
                	尊奢	兰州西客站温德姆花园酒店（5钻）、兰州海悦温德姆酒店（5钻）、兰州中山林茂御酒店（5钻）
                <w:br/>
                西宁	豪标（4钻）	中心广场以勒酒店、万枫酒店、皓铭酒店、美锦假日酒店、新春兰国际酒店、永和国际酒店
                <w:br/>
                	尊奢	西宁三榆大酒店（中心广场店）（5钻）、艾伦格花园酒店（5钻）、博丽雅布酒店（5钻）
                <w:br/>
                茶卡镇	豪标（4钻）	茶卡桦程大酒店、铂悦国际饭店、盐道酒店、东晨国际酒店、白兰道酒店、维也纳酒店
                <w:br/>
                	尊奢	晚枫酒店（4钻）、锦天世纪大酒店（4钻）、金恒基大酒店（4钻）
                <w:br/>
                大柴旦	豪标（4钻）	西海明珠大酒店、云海天衢酒店、光岳大酒店、悦豪尚怡大酒店、喜鹊酒店、天空之境维景酒店
                <w:br/>
                	尊奢	丽呈翠星酒店（5钻）、美豪酒店（4钻）、万泰大酒店（4钻）
                <w:br/>
                敦煌	豪标（4钻）	柏文大酒店、澜山牧大酒店、桓栋大酒店、太阳庄园酒店、城堡酒店、驼峰国际大酒店
                <w:br/>
                	尊奢	华夏国际大酒店（5钻）、万盛国际饭店（5钻）、天河大酒店（5钻）
                <w:br/>
                张掖	豪标（4钻）	鑫盛悦国际酒店、丝路阳光国际酒店、张掖璞悦酒店、金蒂梵尔国际酒店、凯瑞酒店、品尊国际酒店
                <w:br/>
                	尊奢	千玺丝路国际酒店（4钻）、希尔顿欢朋酒店（4钻）、望山国际大酒店（5钻）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2025-06-04T20:01:29+08:00</dcterms:created>
  <dcterms:modified xsi:type="dcterms:W3CDTF">2025-06-04T20:01:29+08:00</dcterms:modified>
</cp:coreProperties>
</file>

<file path=docProps/custom.xml><?xml version="1.0" encoding="utf-8"?>
<Properties xmlns="http://schemas.openxmlformats.org/officeDocument/2006/custom-properties" xmlns:vt="http://schemas.openxmlformats.org/officeDocument/2006/docPropsVTypes"/>
</file>