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 海洋光谱号 2025年5月18日 上海-熊本-鹿儿岛-上海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SC250518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日本熊本
                <w:br/>
              </w:t>
            </w:r>
          </w:p>
          <w:p>
            <w:pPr>
              <w:pStyle w:val="indent"/>
            </w:pPr>
            <w:r>
              <w:rPr>
                <w:rFonts w:ascii="微软雅黑" w:hAnsi="微软雅黑" w:eastAsia="微软雅黑" w:cs="微软雅黑"/>
                <w:color w:val="000000"/>
                <w:sz w:val="20"/>
                <w:szCs w:val="20"/>
              </w:rPr>
              <w:t xml:space="preserve">
                ‌熊本‌位于日本九州中部，是熊本县的县厅所在地，也是该县最大的城市。熊本自古以来就是九州地区的政治中心，被誉为“树与水之都”。‌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2025-08-11T11:44:56+08:00</dcterms:created>
  <dcterms:modified xsi:type="dcterms:W3CDTF">2025-08-11T11:44:56+08:00</dcterms:modified>
</cp:coreProperties>
</file>

<file path=docProps/custom.xml><?xml version="1.0" encoding="utf-8"?>
<Properties xmlns="http://schemas.openxmlformats.org/officeDocument/2006/custom-properties" xmlns:vt="http://schemas.openxmlformats.org/officeDocument/2006/docPropsVTypes"/>
</file>