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【江西大众】498望仙谷三清山纯玩3日行程单</w:t>
      </w:r>
    </w:p>
    <w:p>
      <w:pPr>
        <w:jc w:val="center"/>
        <w:spacing w:after="100"/>
      </w:pPr>
      <w:r>
        <w:rPr>
          <w:rFonts w:ascii="微软雅黑" w:hAnsi="微软雅黑" w:eastAsia="微软雅黑" w:cs="微软雅黑"/>
          <w:sz w:val="20"/>
          <w:szCs w:val="20"/>
        </w:rPr>
        <w:t xml:space="preserve">蟒出山 一线天 东方女神 网红望仙谷日+夜景 悬崖民宿+挂壁瀑布  竹排穿越·花田村 4A小桥流水人家李坑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【江西大众】JX048-06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
                <w:br/>
                【尊贵下榻】2晚携程四钻酒店，含2早（住在索道口，登山不排队）
                <w:br/>
                【顶流景区】寻觅仙境“梦中天上宫阙”28亿打造山谷里清明上河图
                <w:br/>
                【独家赠送】婺源集团大联票最大牌小桥流水人家·李坑
                <w:br/>
                【顶流景区】巨蟒出山+司春女神+一线天（主景区游不低于5小时）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至尊品质·王牌黄金组合·遇见最美春天【尊贵下榻】2晚携程四钻酒店，含2早（住在索道口，登山不排队）
                <w:br/>
                【顶流景区】寻觅仙境“梦中天上宫阙”28亿打造山谷里清明上河图
                <w:br/>
                【独家赠送】婺源集团大联票最大牌小桥流水人家·李坑【顶流景区】巨蟒出山+司春女神+一线天（主景区游不低于5小时）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重点游览国家AAAA级景区【不知天上宫阙·绝壁望仙谷日景+夜景·山谷里的清明上河图】（赠送门票140元，游览3.5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餐后车赴游览世界自然遗产、国家5A级风景区【绝美仙山·三清山】（游览不低于6小时，已含60周岁以上游客门票，55-59周岁三清山门票需补60元/人，55周岁以下需补120元/人，往返缆车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适时回到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重点游览游“比乌镇更美的真江南”【4A李坑·小桥流水·天然水墨画卷】（门票60元赠送，游览2小时），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体验【竹排·穿越花田村】（套餐含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2晚携程四钻酒店（携程四钻，2晚单房差：补220元，退80元）
                <w:br/>
                （提倡环保建议客人自备洗漱用品）
                <w:br/>
                【 门 票 】	 含全程景区首道大门票（三清山已含60周岁以上游客门票，55-59周岁三清山门票需补60元/人，55周岁以下需补120元/人）
                <w:br/>
                【 用 餐 】	赠送2早餐（不用不退）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1、三清山往返缆车+竹筏穿越=优惠打包价160元/人（必消）
                <w:br/>
                2、行程未包含的正餐敬请自理（导游可协助代订餐）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儿童大门票：请游客到景点窗口现付，以当天景区公示为准：
                <w:br/>
                1.2米以下免门票
                <w:br/>
                1.2-1.5米李坑30元+望仙谷110元+三清山125元含索道+竹筏20元；
                <w:br/>
                1.5米及以上李坑30元+望仙谷110元+三清山185元含索道+竹筏20元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儿童大门票：请游客到景点窗口现付，以当天景区公示为准：
                <w:br/>
                1.2米以下免门票
                <w:br/>
                1.2-1.5米李坑30元+望仙谷110元+三清山125元含索道+竹筏20元；
                <w:br/>
                1.5米及以上李坑30元+望仙谷110元+三清山185元含索道+竹筏20元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2025-07-27T14:49:25+08:00</dcterms:created>
  <dcterms:modified xsi:type="dcterms:W3CDTF">2025-07-27T14:49:25+08:00</dcterms:modified>
</cp:coreProperties>
</file>

<file path=docProps/custom.xml><?xml version="1.0" encoding="utf-8"?>
<Properties xmlns="http://schemas.openxmlformats.org/officeDocument/2006/custom-properties" xmlns:vt="http://schemas.openxmlformats.org/officeDocument/2006/docPropsVTypes"/>
</file>