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4月  春暖花开游北京 2-3环连锁酒店   双高 5日游 28人团行程单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jzx25545856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★精品住宿：2-3环连锁酒店，四晚连住不挪窝
                <w:br/>
                ★精华景点：逛逛紫禁城—故宫，爬爬万里长城—八达岭，观皇家祭祀祈福场所—天坛，漫步中国四大园
                <w:br/>
                林—颐和园，八国联军侵华铁证—圆明园，赏大贪官和珅府邸—恭王府，走一走世界上最大
                <w:br/>
                城市广场—天安门广场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北京全陪班-春暖花开游北京
                <w:br/>
                行程特色    
                <w:br/>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★用餐安排：含6正餐
                <w:br/>
                ★自组班：满25人安排一车双导，2位导游全程为客人提供服务，拍照讲解同时进行，为您提供更贴心的服务。
                <w:br/>
                天数
                <w:br/>
                简易行程
                <w:br/>
                早
                <w:br/>
                中
                <w:br/>
                晚
                <w:br/>
                宿
                <w:br/>
                D1
                <w:br/>
                出发地-北京
                <w:br/>
                X
                <w:br/>
                X
                <w:br/>
                X
                <w:br/>
                含
                <w:br/>
                D2
                <w:br/>
                天安门广场-故宫博物院-恭王府-什刹海风景区
                <w:br/>
                含
                <w:br/>
                含
                <w:br/>
                含
                <w:br/>
                含
                <w:br/>
                D3
                <w:br/>
                升旗仪式-八达岭长城-奥林匹克公园-与毛主席特型演员合影-看表演
                <w:br/>
                含
                <w:br/>
                含
                <w:br/>
                含
                <w:br/>
                含
                <w:br/>
                D4
                <w:br/>
                天坛公园-颐和园-圆明园-清华或北大外景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升旗仪式-八达岭长城-鸟巢水立方外景-与毛主席特型演员合影-看表演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5.住宿：全国连锁酒店  单房差480元 /人，参考酒店：格林豪泰/如家/7天/速8或同级。我社不提供自然单间，若产生单房差需要客人现补房差或拼住三人间，若无三人间则补房差）（大床/双床不指定）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2025-07-17T10:35:46+08:00</dcterms:created>
  <dcterms:modified xsi:type="dcterms:W3CDTF">2025-07-17T10:35:46+08:00</dcterms:modified>
</cp:coreProperties>
</file>

<file path=docProps/custom.xml><?xml version="1.0" encoding="utf-8"?>
<Properties xmlns="http://schemas.openxmlformats.org/officeDocument/2006/custom-properties" xmlns:vt="http://schemas.openxmlformats.org/officeDocument/2006/docPropsVTypes"/>
</file>