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马来西亚3晚4日-纯玩（自在马来）行程单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SZBY--ZZML2025-1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马来西亚-吉隆坡-马六甲</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真纯玩，零自费零购物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甄选酒店：连住吉隆坡4晚4钻酒店
                <w:br/>
                优质服务：安排优秀中文司导
                <w:br/>
                品质保证：无购物无隐形消费，旅行舒心放心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国内出发--马来西亚雪邦国际机场
                <w:br/>
              </w:t>
            </w:r>
          </w:p>
          <w:p>
            <w:pPr>
              <w:pStyle w:val="indent"/>
            </w:pPr>
            <w:r>
              <w:rPr>
                <w:rFonts w:ascii="微软雅黑" w:hAnsi="微软雅黑" w:eastAsia="微软雅黑" w:cs="微软雅黑"/>
                <w:color w:val="000000"/>
                <w:sz w:val="20"/>
                <w:szCs w:val="20"/>
              </w:rPr>
              <w:t xml:space="preserve">
                抵达后，根据提供航班讯息安排专车接送前往酒店休息。
                <w:br/>
                交通：飞机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吉隆坡一日
                <w:br/>
              </w:t>
            </w:r>
          </w:p>
          <w:p>
            <w:pPr>
              <w:pStyle w:val="indent"/>
            </w:pPr>
            <w:r>
              <w:rPr>
                <w:rFonts w:ascii="微软雅黑" w:hAnsi="微软雅黑" w:eastAsia="微软雅黑" w:cs="微软雅黑"/>
                <w:color w:val="000000"/>
                <w:sz w:val="20"/>
                <w:szCs w:val="20"/>
              </w:rPr>
              <w:t xml:space="preserve">
                酒店出发，请准时在酒店大堂集合根据车牌号上车 （建议提前 10 分钟集合）
                <w:br/>
                魅力城吉隆坡打卡: 【国家皇宫】的铁门以黑色为底色，金色装饰，显得典雅大方。门口有哨兵站岗，身穿白色上衣、绿色前裙的制服，手持长枪，威风凛凛‌，【独立广场】位于吉隆坡车水马龙的拉者路，是马来西亚宣布独立、脱离殖民地统治的仪式举行地，于 1957 年 8月 31 日 00：01，英国国旗在这里降下，取而代之的是马来西亚国旗就在此地冉冉上升，具有神圣的特殊历史意义。【生命之河】曾被 UK's Independent 评为“世界十大最佳河景城区”。这条河环绕着吉隆坡最古老的清真寺Masjid Jamek Sultan Abdul Samad，是 2012 年前政府发起的生命之河项目的一部分，看看作为吉隆坡的生命之河。【赠送城市快轨】，【鬼仔巷】鬼仔巷主要由19世纪中国人所兴建，反映了当时中国人的文化与建筑风貌。老剧场、老店铺、茶楼、寺庙、古街等都体现出那个时代中国社会的人文风貌‌。马来西亚【中央艺术坊】，原本是繁忙的湿菜市场，现在是许多特色商店的集中地 售卖各种令游客爱不释手的物品。【赞美回教堂】，浏览宗教建筑。【国家清真寺】这是一组包括祈祷大厅、大尖塔、陵墓和办公大楼的建筑群，其造型和装饰与麦加的三大清真寺相仿，气势恢弘，是伊斯兰建筑艺术的杰出代表。【旧火车站】吉隆坡老火车站的建筑是摩尔式风格，有着漂亮的拱形的圆顶，这些圆形拱顶，简单而不加任何装饰，别有一番美感，一层都是马蹄形的拱门。【双子塔】的设计者是美国建筑设计师恩西萨·佩里，其设计灵感融合了伊斯兰文化元素和现代建筑技术，塔楼外立面使用了大量不锈钢与玻璃等现代材质，呈现出银白色的光泽‌，【莎罗马玻璃桥】是一座网红过街人行天桥。该桥得名于已故新加坡出生的歌手莎罗马（Saloma），她是马来西亚国宝级艺人比·南利（P. Ramlee）的妻子。Saloma桥的设计灵感源自槟榔叶，其全长370米，横跨巴生河，是吉隆坡城市中心的一座重要地标建筑。‌
                <w:br/>
                交通：巴士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午餐：十号胡同自理     晚餐：阿罗街自理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吉隆坡-马六甲一日游
                <w:br/>
              </w:t>
            </w:r>
          </w:p>
          <w:p>
            <w:pPr>
              <w:pStyle w:val="indent"/>
            </w:pPr>
            <w:r>
              <w:rPr>
                <w:rFonts w:ascii="微软雅黑" w:hAnsi="微软雅黑" w:eastAsia="微软雅黑" w:cs="微软雅黑"/>
                <w:color w:val="000000"/>
                <w:sz w:val="20"/>
                <w:szCs w:val="20"/>
              </w:rPr>
              <w:t xml:space="preserve">
                酒店出发，请准时在酒店大堂集合根据车牌号上车 （建议提前 10 分钟集合）
                <w:br/>
                行政中心太子城打卡：【宏远大桥】站在桥上，可以一边看到马来西亚首相府和著名的粉红清真寺，另一边则是另外的两三座桥梁和马来西亚白宫，两边的风景都非常美丽。【粉红清真寺】（入内）这座四分之三建于湖面上的水上清真寺是马来西亚目前最大的清真寺之一，可以同时容纳一万两千人在此做礼拜。 注：如遇回教徒朝拜麦加时间或回教节日时，恕不开放观光客入内参观，但可在外观拍照留念。【首相府】，庄严而神秘，是行政楼和办事机构，作为政治权力的象征。办公区的建筑混合马来、伊斯兰和欧洲的建筑艺术独特风格，既展现了国家的尊贵，又彰显了领导人的亲民形象，已成为布城的标志性建筑。【太子城广场】全马来西亚最大首相府，尽显都市魅力，以首位总理的名字命名，也是举行国家庆典和阅兵游行的场地，繁华景象令人目不暇接，首相府占地相当广大，其中包括：首相官邸、亲水公园、粉红清真寺及行政中心。
                <w:br/>
                马六甲打卡：【荷兰红屋】于公元 1641 年至 1660 年间兴建，以荷兰砖瓦砌工及木工技艺建成的建筑，以鲜艳的红砖外观和独特的荷兰风情闻名，是当时的荷兰总督及随从的官邸，是历史遗留下来的遗迹，被认为是东方最古老的荷兰建筑。【葡萄牙古城门炮台】又称圣地亚哥城门，巍峨屹立，原是葡萄牙人于马六甲建立的一座堡垒，后被英国人炸毁，如今只剩下一道城门，古朴的石砖，雕刻着岁月的痕迹，这些见证了历史的沧桑，该古城也成为马六甲的象征。【圣保罗教堂】位于马六甲河口的【升旗山】，于 1521 年为葡萄牙人所建。此处是著名传教士圣方济各埋葬于此。 特色摇滚三轮车游（2 人一部），【鸡场街】是马六甲中心最热闹的街，尤其适合夜幕降临后过来活动。【马来甘榜传统高脚屋】它代表了马来西亚独特的传统建筑的美丽和智慧，以及与他人共享家园，与自然和谐相处的理念。
                <w:br/>
                赠送：体验换装逛马六甲+甜品珍多冰。
                <w:br/>
                交通：巴士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吉隆坡机场--国内
                <w:br/>
              </w:t>
            </w:r>
          </w:p>
          <w:p>
            <w:pPr>
              <w:pStyle w:val="indent"/>
            </w:pPr>
            <w:r>
              <w:rPr>
                <w:rFonts w:ascii="微软雅黑" w:hAnsi="微软雅黑" w:eastAsia="微软雅黑" w:cs="微软雅黑"/>
                <w:color w:val="000000"/>
                <w:sz w:val="20"/>
                <w:szCs w:val="20"/>
              </w:rPr>
              <w:t xml:space="preserve">
                根据航班返程时间，适时专车接送到吉隆坡国际机场，返回温馨的家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行程中所列酒店住宿（2人1间）
                <w:br/>
                餐食 ：行程内所列餐食。
                <w:br/>
                用车 ：全程空调旅游用车服务(每人 1 正座 ，机场至酒店/码头来回接送/拼船服务)
                <w:br/>
                门票 ：行程所含景点大门票 (非注明自费项目 )
                <w:br/>
                保险 ：个人旅游意外险。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马来西亚政府征收酒店旅游税 10 马币/间/晚 ，此费用需客人自行支付酒店前台
                <w:br/>
                  单房差费用、以及机场返回内地交通费用 ； 
                <w:br/>
                  行程列明以外的景点或活动所引起的任何费用
                <w:br/>
                  因自然灾害天气及游行、罢工、骚乱等不可抗因素、及航空公司计划调整、行政主管部门的行政命令等原因造成的计划外费用。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吉隆坡宜必思KLCC酒店 IBIS KLCC HOTEL
                <w:br/>
                吉隆坡怡思得美利亚酒店 INNSIDE BY MELIA KUALA LUMPUR
                <w:br/>
                吉隆坡美居TRION MERCURE TRION KUALA LUMPUR
                <w:br/>
                吉隆坡瑞士花园酒店 SWISS GARDEN HOTEL KUALA LUMPUR
                <w:br/>
                吉隆坡帝盛J酒店J HOTEL BY DORSETT
                <w:br/>
                吉隆坡星悦酒店 STARUS HOTEL BUKIT BINTANG
                <w:br/>
                以上或同级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护照证件：①因客人自身护照的出入境记录有问题(例如黑名单、借用护照出境香港或澳门 ，实际没有前往第三 国 ，护照上留下 DT 的记录 ，受政府部门监管人员等情况被中国移民局或边防检查拒绝出境的不能 参加旅游团行程 ，我社不作任何退款。②如因客人自身原因导致拒签 ；客人要承担由此产生的业务损失费包括机票定金或机票费用、境内外 地接费用等所产生的费用③持港澳台护照的同胞出团时需备有效回乡证和台胞证。持外籍护照的客人必须自备签证与具备 2 次以上进出中国境的有效签证 ；④护照有效期要有至团队回程日期起 6 个月以上 ⑤马来西亚签证目前针对中国游客实行免签政策。
                <w:br/>
                【酒店提示】：①东南亚酒店没有官方公布的星级标准 ，没有挂星制度。任何非官方网站所公布的酒店星级档次 ，是 属于该网站自己的评估标准 ，不代表该酒店的真实档次或星级。行程中所标明的星级标准为当地行业 参考标准 ，普遍比国内略差一点。
                <w:br/>
                ② 每成人每晚入住酒店双人标间的一个床位。酒店住宿若出现单男单女 ，组团社会按照报名先后的顺序安排同性客人同住 ，以加床为原则 ，若组团社无法安排或客人不愿接受安排的 ，客人须在出发前 ，增补入住单人/双人标间所产生的"单间差"费用。  出现单人房须收取单间差价费用。
                <w:br/>
                ③ 入住酒店注意检查酒店为你所配备的用品是否齐全 ，有无破损 ，如有不全或破损 ，请立即向酒店 服务员或导游报告。护照等贵重物品应寄存在酒店保险箱或随身携带 ，切勿摆放在酒店房间、寄舱行李或旅游车内 ，按 照国际酒店惯例 ，房间内失窃 ，责任是由客人自负 ；                                                                         ②东南亚酒店没有官方公布的星级标准 ，没有挂星制度 ；国外度假村是根据规模大小、地理位置及配 套设施来定价 ，无星级参考标准 ；非官方网站所公布的酒店星级档次 ，属于该网站自己标准。
                <w:br/>
                【交通情况】：①团队一般使用旅游车 ，保证 1 人 1 座 ，在游览车内严禁吸烟 ，并请保持车厢内整洁 ，                                                                                                                        ②马来西亚交通为左行 ，车速快 ，机动车辆一般不避让行人 ，行人过马路时 ，须遵守当地交通规则严 格按照红绿灯指示通行及须走规定的人行道、地道或过街天桥 ；马来西亚的出租车分为两种 ：市内和 郊区的短途车和长途车。  出租车站一般在市中心 ，紧靠公共汽车站。  车顶上安着一块牌子 ，写明 “TEKSI”或“KERETA SEWA”。
                <w:br/>
                【货币情况】：①马来西亚货币简称“RM” ，参考汇率 ：1 马币约为 1.60 元人民币 (具体以当时汇率为准 )  ②可在当地机场或酒店兑换马币 ，也可由当地导游协助办理 ；游客可使用国际信用卡( VISA,Master 等) 、银联标志的储蓄卡。
                <w:br/>
                【时差】：马来西亚和中国没有时差。
                <w:br/>
                【天气情况】:马来西亚全年气温大约为摄氏 27-32 度 ，炎热、潮湿 ，请带备雨伞 ，防晒霜 ，太阳眼镜等防晒用品 ；
                <w:br/>
                【准备物品】：出外旅游 ，可能会遇到水土不服及天气变化而令身体感到不应携带一些药物 ，如驱风油。保济丸、退烧、止痛药物、药水胶布等以备急时之需 ；电池、英式转换插座、充电器、雨伞、太阳  眼镜、防晒品、适量润肤品等。
                <w:br/>
                【水上活动】：①参加水上活动宜结伴同行 ，并了解活动场地是否合法及器材是否正当使用和操作 ，听从专业教练指  导 ，潜水装备不能替代游泳能力 ，不会游泳者 ，不要尝试 ；事先了解地形、潮汐、海流、风向、出入  水点等因素 ，如上面因素不适合水上活动时 ，则不要勉强参加 ；参加外岛的活动行程 ，宜要求旅行社安排合法的交通船 ，严格遵守穿救生衣的规定 ，且应全程穿着 ， 如未提供救生衣 ，则应主动要求。乘坐游艇及水上摩托艇 ，不跨越安全海域 ，不在水上摩托艇。快艇、 降落伞等水上活动范围内游泳。注意活动区域之安全标示。救援设备及救生人员设置地点 ； ③应注意自己的身体状况 ，有心脏病、高血压、感冒、发烧、饮酒及餐后 ，不参加水上活动及潜水 ， 感觉身体疲倦、寒冷时 ，应立即离水上岸。避免长时间浸在水中及暴晒在阳光下 ，亦不长时间憋气潜  水、头晕导致溺毙 ；潜入水里不使用耳塞 ，因压力会使耳塞冲击耳膜造成伤害。潜水时勿以头部先入水 ，并应携带漂浮装备 ；乘坐游艇签宜先了解游艇的载客量 ，如有超载应拒乘 ，搭乘时不集中甲板一 方 ，以免船身市区平衡 ；对于旅行设安排行程之外的各种水上及出海活动 ，参加前应谨慎评估其安全性及自身的身体状况。
                <w:br/>
                【旅游安全】：①出门旅游 ，安全第一 ；集体活动是最安全的旅行方式 ，请不要离团单独行动 ，每到一站要记下所在 酒店地址、电话、旅游车牌号、导游及司机电话等 ，以备万一走失可找到团队 ；参观大型景区或安排 自由活动、自由购物时要记清楚集合时间、地点 ，如遇特殊情况需单独活动 ，应向领队提交书面说明 材料 ；                                                                                                                                                ②旅途中需要注意财产安全 ，当有陌生人靠近你时 ，应提高警惕。护照、机票、现金及相机、首饰、 等贵重物品必须随身携带不要留在车上或房间内 ，如果在酒店房间或旅游车内遗失物品 ，酒店和司机 不予负责、挎包建议斜跨在身上 ，既方便又安全。旅游者须遵守旅游地的法律法规、风俗习惯及宗教 禁忌。遵守景区提示和要求。
                <w:br/>
                【财产安全】：
                <w:br/>
                 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
                <w:br/>
                <w:br/>
                钱物丢失或被偷盗，如在机场遗或酒店丢失，要与相关方面交涉，可酌情报警处理，并请其出具较为详细的遗失证明。④切勿在公共场所露财，购物时也勿当众清点钞票。
                <w:br/>
                <w:br/>
                【观光安全】：
                <w:br/>
                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【安全提示】：如非旅行社责任造成的旅游者意外伤害 ，旅行社不承担相应的赔偿责任。旅游安全是旅游活动顺利的 前提 ，为了您和他人幸福着想 ，请注意旅游安全 ！② 70 岁以上的长者参团时 ，建议在直系亲属的陪同下参团 ，长期病患者和孕妇不建议参团 ，如报名 时不主动提出 ，旅途中如遇任何因自身原因造成的意外则由旅客自行承担。③ 旅行社已投保旅行社责任险,强烈建议客人自行购买“游客人身意外保险”如旅行社出资为游客 投保 ，如客人发生意外伤害事件 ，视事实情况保险公司对此承担相应的法律责任 ，游客获得保险公司 理赔金额后 ，相应免除旅行社的赔付责任。“游客人身意外保险”的适用范围以及条件以“中国人民 财产保险股份有限公司境外旅行意外伤害保险条款”为原则。   (根据中国保监会规定 ：意外保险投保 承保年龄范围调整为 2 - 75 周岁 ，其中 70 周岁以上游客出险按保额的 50%赔付 ，属于急性病的只 承担医疗费用 ，不再承担其它保险责任。
                <w:br/>
                【出入境注意事项】：
                <w:br/>
                行李托运( 1 ) 每人可随身携带行李一件 (尺寸不能超过 56CM*36CM*23CM )  ；由于行李经常要被搬运 ， 请先检查所携带之皮箱是否坚固良好 ，在行李箱上挂上标明姓名、地址、电话的行李牌 ，以便识别及 避免遗漏 ；
                <w:br/>
                		( 2 ) 托运行李切勿放现金、护照、手提电脑、  电池等贵重物品及电子产品 ，保留好行李票 ；收到行 李托运后 ，要检查行李是否被人撬开或多了些不明物品 ，后将上面的旧条子除掉 ，以防下次托运引起 误会 ，导致行李运错地方 ；	( 3 ) 遵照国际民用航空组织的指引 ，旅客随身携带的液体、喷雾项物品的容量不得超过 100 毫升 ， 如过量请务必托运 ；( 4 ) 任何时候 ，特别是过海关时 ，绝不要代人拿取行李 ，以免其中有违禁物品而招来麻烦。
                <w:br/>
                海关规定 ：
                <w:br/>
                	( 1 ) 海光规定出境旅游每人可携带人民币 20000 元 ，美金 5000 元或港币 40000 元 ，禁止携带国 家文物 ，古董出境 ，禁止携带黄色刊物。可以带入境 1 升免税含酒精的饮料、1 升啤酒、200 只香烟 或 5 只雪茄或 250 克烟草制品。行李必须个人亲自携带过关 ，不得与别人提行李。飞机托运请将所 有现金及金银手饰随身携带 ，否则后果自负 ；所有国际性的违禁品皆列为严禁品之列 ，新鲜蔬果 、  肉类禁止带入、  免税品包括洋酒一瓶 	( 1000ml ) 、香烟 (澳门入境 10 包 ，香港入境 3 包) 、香水少量 ，自用品适量 ；                         	
                <w:br/>
                ( 3 ) 电子产品 ：正常自用的笔记本电脑 ，IPAD ，手机 ，相机等 ，只要不是礼品包装 ，并且有个人已 经使用的痕迹 (如下载了歌曲 ，拍摄了照片等 )  ，且不是一个人携带同类电子产品达 3 件以上的基 本在进入香港和马来西亚时都不需要特别申报。对于单反相机 ，如机身或镜头的购置金额已超过 1 万的 ，建议主动向海光申报 ，以免回程入境时遭遇海光抽查盘问 ；
                <w:br/>
                <w:br/>
                【通讯情况】：从马来西亚致电国内 ：国际号码 ( 001 ) +国家编号 ( 86 ) +地区号码 ( 760 ) +所须接驳号码，（国内电话号码），区号/马来西亚：0060/中国：0086/香港00852，遇紧急情况时，尽快报警并与总领馆联系。
                <w:br/>
                马来西亚报警和急救电话 ：0060-999
                <w:br/>
                外交部全球领事保护与服务应急呼叫中心电话 ：＋86-10-12308/59913991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针对持有中国护照的游客，马来西亚政府目前实行免签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游客有效期内护照，以及游客的联系方式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2025-06-29T20:10:45+08:00</dcterms:created>
  <dcterms:modified xsi:type="dcterms:W3CDTF">2025-06-29T20:10:45+08:00</dcterms:modified>
</cp:coreProperties>
</file>

<file path=docProps/custom.xml><?xml version="1.0" encoding="utf-8"?>
<Properties xmlns="http://schemas.openxmlformats.org/officeDocument/2006/custom-properties" xmlns:vt="http://schemas.openxmlformats.org/officeDocument/2006/docPropsVTypes"/>
</file>