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爱达邮轮-魔都号 2024年1月11日 上海-济州(西归浦)-长崎-福冈-上海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20240111MC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全球首创5G邮轮
                <w:br/>
                ★ 网罗世界美食
                <w:br/>
                ★ 2000平米海上超大购物中心
                <w:br/>
                ★ 首创邮轮工业及美学生活空间
                <w:br/>
                ★ 开心麻花海上全年戏剧专场
                <w:br/>
                ★ 首艘国产大型邮轮
                <w:br/>
                ★ 全新中国邮轮自主品牌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爱达邮轮-魔都号
                <w:br/>
                2014年1月1日 盛达首航，扫码查看全年航次；
                <w:br/>
                上海起止，免签游日韩，舒适轻松游；
                <w:br/>
                内舱四人间2699元/人起！！！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877.192982456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今天您将于指定时间抵达上海吴淞口国际邮轮码头，上午 11:00 左右可以开始在码头集中办理登船手
                <w:br/>
                续。随后您将搭乘 13 万吨豪华邮轮 “爱达邮轮魔都号”，开始令人难忘的海上旅程。上船后可自由
                <w:br/>
                参观豪华邮轮的各项设施，并请听船上广播准时参加邮轮安全救生演习。随后于 16:30 点左右邮轮启
                <w:br/>
                航，开始您精彩的豪华邮轮之旅。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济州岛（Jeju Island），韩国最大岛屿，位于韩国西南海域，面积 1845 平方公里，人口 66 万，北部海岸有济州市。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长崎是日本西部重要的港湾城市，积淀并融合了来自中国和欧洲的多元文化。这里主要的旅游景点包括原爆资料馆、长崎中华街、大浦天主教堂、长崎企鹅水族馆、滨町商业街等。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福冈县是日本九州地方北部的一个县 ，属于日本三大都市圈之外的“北九州福冈都市圈”的一
                <w:br/>
                部分，属于日本地域中的九州地方。其是九州地方人口最多且最发达的县，也是日本三大都市圈以
                <w:br/>
                外唯一人口密度超过每平方公里千人的县，县内拥有有福冈市和北九州市两个政令指定都市。福冈
                <w:br/>
                县在明治时代之后曾因煤矿资源而成为日本四大工业带之一，现在经济主体则以服务业为主。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
                <w:br/>
                自由选择您感兴趣的活动参与其中，充分利用船上的各种娱乐设施来放松自己的身心。当你参与各
                <w:br/>
                种活动时也有为您孩子提供专人全程看护的活动项目。当夜幕降临的时候各种精彩演出供您欣赏。
                <w:br/>
                注意事项：请与晚上将需要托运的行李打包并在前台结账，贴上行李标签，放置于房间门口，
                <w:br/>
                服务人员会按顺序托运您的行李。贵重物品请随身携带。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邮轮将于早上 07：30 抵达港口，难忘的邮轮之旅就此划上句号。您可以睡到自然醒，然后享受
                <w:br/>
                邮轮上的特色早餐，最后贵宾按照邮轮公司安排依次下船，带上丰厚收获和甜蜜记忆。办理离船手
                <w:br/>
                续。结束美妙的邮轮海上旅程。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1，爱达邮轮（上海）爱达魔都号船票；
                <w:br/>
                2，邮轮港务费及税费；
                <w:br/>
                3，行程中住宿（邮轮舱房），指定餐厅免费膳食、指定的船上设施、船上娱乐节目及活动。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1，凡是行程会停靠日本港口的航次，已满2岁的旅客均需支付1000日元/每人/每航次的“国际观光旅客税”。此税费将以等值船上货币的金额计入您的船上消费账户中，请您在下船前支付。
                <w:br/>
                2，全程邮轮服务费。邮轮上支付，参考费用：4周岁及以上（含4周岁）的旅客，内舱（不包括巴伐利亚内舱房）、海景舱、阳台房（不包括巴伐利亚阳台房），每人每晚130港币；巴伐利亚内舱房、巴伐利亚阳台房、套房，每人每晚150港币。未满4岁的旅客免收服务费。
                <w:br/>
                收费标准仅供参考，实际以船上公布价格为准。
                <w:br/>
                3，“费用包含”中未写明的机票和酒店等需自理。请妥善安排您的行程，强烈建议提前1天抵达出发城市。若您需要预订机票、酒店或其他服务，可登陆本网站相关页面进行预订。
                <w:br/>
                4，邮轮岸上观光费用。乘坐邮轮期间您可选择参加邮轮公司组织的岸上观光游览服务，具体内容与收费情况请到邮轮上咨询。
                <w:br/>
                5，本产品不含邮轮服务费。该费用于船上支付给邮轮公司，将计入您的船上消费账单中。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客人信息一旦确认，一律不予以更改。
                <w:br/>
                双人入住同一间舱房时，若其中一位出行人取消将按违约条款承担业务损失费，另一位出行人需承担相应的单房差费用。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预定后收取定金：1000元/人；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中国大陆公民需持本人有效因私护照（护照有效期须在回团后6个月以上，并确保护照上有2页以上的空白签证页用于敲盖签证章）。
                <w:br/>
                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建议客人购买出境旅游意外险。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2025-05-03T23:50:11+08:00</dcterms:created>
  <dcterms:modified xsi:type="dcterms:W3CDTF">2025-05-03T23:50:11+08:00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