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【假日之旅】普陀山二日—观自在院行程单</w:t>
      </w:r>
    </w:p>
    <w:p>
      <w:pPr>
        <w:jc w:val="center"/>
        <w:spacing w:after="100"/>
      </w:pPr>
      <w:r>
        <w:rPr>
          <w:rFonts w:ascii="微软雅黑" w:hAnsi="微软雅黑" w:eastAsia="微软雅黑" w:cs="微软雅黑"/>
          <w:sz w:val="20"/>
          <w:szCs w:val="20"/>
        </w:rPr>
        <w:t xml:space="preserve">&lt;观自在院-普济寺-佛顶山慧济寺-法雨寺-紫竹林-南海观音&gt;自选</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JRZL1222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苏州市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普陀山风景名胜区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★★朝拜佛教圣地，三大寺庙一次走全，深度游普陀★★</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接送小提示：
                <w:br/>
                苏州市区上车点仅东南环立交华东装饰城3号门（独墅湖大道辅路）
                <w:br/>
                昆山张家港常熟太仓2人起接
                <w:br/>
                （如当天只有1人，请自行前往苏州体育中心集合）
                <w:br/>
                吴江美佳乐、盛泽高速顺路接送
                <w:br/>
                <w:br/>
                PS：70周岁以上需家属陪同，80周岁以上不建议参加！！
                <w:br/>
                普陀山农家床位紧张，以2-3人/间居多，
                <w:br/>
                多人同行/人数较多情况下会出现男女分开住，望理解!
                <w:br/>
                <w:br/>
                每年11月至次年3月属于冬令时，所有上车点发车时间均延后半小时！！最终以导游通知时间为准！！如有偏差，敬请谅解，感谢配合支持！！
                <w:br/>
                <w:br/>
                座位小提示：
                <w:br/>
                由于多平台同时收客！！！避免座位重叠！！！座位号以二次确认后为准！！！带来不便敬请谅解！！！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苏州--普陀山
                <w:br/>
              </w:t>
            </w:r>
          </w:p>
          <w:p>
            <w:pPr>
              <w:pStyle w:val="indent"/>
            </w:pPr>
            <w:r>
              <w:rPr>
                <w:rFonts w:ascii="微软雅黑" w:hAnsi="微软雅黑" w:eastAsia="微软雅黑" w:cs="微软雅黑"/>
                <w:color w:val="000000"/>
                <w:sz w:val="20"/>
                <w:szCs w:val="20"/>
              </w:rPr>
              <w:t xml:space="preserve">
                晨指定时间地点出发赴舟山，途经杭州湾大桥，经舟山连岛大桥：金塘大桥、西候门大桥、桃夭 门大桥、响礁门大桥、岑港大桥至朱家尖，快船前往观世音菩萨教化众生的道场、中国佛教四大名山之一的——普陀山，上岛后参观南天门——【观自在院】。后参观【紫竹林】（不肯去观音院、潮音洞）(游程30分钟左右,香花券5元/人自理)。游览33米高的【南海观音铜像】（游程30分钟左右，香花券6元/人自理）。后参观普陀山三大寺之首--【普济寺】(游程40分钟，香花券5元/人自理），内有中国第一尊正身毗卢观音（海印池、多宝塔、圆通宝殿等）。
                <w:br/>
                交通：汽车
                <w:br/>
                景点：普陀山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农家（慧宝农家或同级）或四星（天竺山庄）</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普陀山--苏州
                <w:br/>
              </w:t>
            </w:r>
          </w:p>
          <w:p>
            <w:pPr>
              <w:pStyle w:val="indent"/>
            </w:pPr>
            <w:r>
              <w:rPr>
                <w:rFonts w:ascii="微软雅黑" w:hAnsi="微软雅黑" w:eastAsia="微软雅黑" w:cs="微软雅黑"/>
                <w:color w:val="000000"/>
                <w:sz w:val="20"/>
                <w:szCs w:val="20"/>
              </w:rPr>
              <w:t xml:space="preserve">
                早餐后步行登上286米高的—【佛顶山】（也可以选择索道上山自理：单程40元；双程70元+10元景交；步行10元景交），参观第三大寺——【慧济寺】（国务院确定的汉族地区佛教重点寺院）（60分钟左右，香花券5元/人自理），游览普陀山第二大寺——【法雨寺】（45分钟左右，香花券5元/人自理）供奉天王殿、玉佛殿、观音殿、大雄宝殿等，后坐船返朱家尖，午餐后适时结束愉快的旅程，车返苏州，返回温馨家园！
                <w:br/>
                交通：汽车
                <w:br/>
                景点：普陀山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您温馨的家</w:t>
            </w:r>
          </w:p>
        </w:tc>
      </w:tr>
    </w:tbl>
    <w:p>
      <w:pPr>
        <w:jc w:val="left"/>
        <w:spacing w:before="10" w:after="10"/>
      </w:pPr>
      <w:r>
        <w:rPr>
          <w:rFonts w:ascii="微软雅黑" w:hAnsi="微软雅黑" w:eastAsia="微软雅黑" w:cs="微软雅黑"/>
          <w:sz w:val="22"/>
          <w:szCs w:val="22"/>
          <w:b/>
          <w:bCs/>
        </w:rPr>
        <w:t xml:space="preserve">集合站点</w:t>
      </w:r>
    </w:p>
    <w:tbl>
      <w:tblGrid>
        <w:gridCol w:w="2500" w:type="dxa"/>
        <w:gridCol w:w="1000" w:type="dxa"/>
        <w:gridCol w:w="1500" w:type="dxa"/>
        <w:gridCol w:w="1500" w:type="dxa"/>
        <w:gridCol w:w="1000" w:type="dxa"/>
        <w:gridCol w:w="1500" w:type="dxa"/>
        <w:gridCol w:w="1500" w:type="dxa"/>
      </w:tblGrid>
      <w:tblPr>
        <w:tblStyle w:val="lineStationSiteList"/>
      </w:tblPr>
      <w:tr>
        <w:trPr/>
        <w:tc>
          <w:tcPr>
            <w:tcW w:w="2500" w:type="dxa"/>
            <w:vAlign w:val="center"/>
            <w:shd w:val="clear" w:fill="efefef"/>
          </w:tcPr>
          <w:p>
            <w:pPr>
              <w:pStyle w:val="center"/>
            </w:pPr>
            <w:r>
              <w:rPr>
                <w:rFonts w:ascii="微软雅黑" w:hAnsi="微软雅黑" w:eastAsia="微软雅黑" w:cs="微软雅黑"/>
                <w:color w:val="000000"/>
                <w:sz w:val="20"/>
                <w:szCs w:val="20"/>
                <w:b/>
                <w:bCs/>
              </w:rPr>
              <w:t xml:space="preserve">名称</w:t>
            </w:r>
          </w:p>
        </w:tc>
        <w:tc>
          <w:tcPr>
            <w:tcW w:w="1000" w:type="dxa"/>
            <w:vAlign w:val="center"/>
            <w:shd w:val="clear" w:fill="efefef"/>
          </w:tcPr>
          <w:p>
            <w:pPr>
              <w:pStyle w:val="center"/>
            </w:pPr>
            <w:r>
              <w:rPr>
                <w:rFonts w:ascii="微软雅黑" w:hAnsi="微软雅黑" w:eastAsia="微软雅黑" w:cs="微软雅黑"/>
                <w:color w:val="000000"/>
                <w:sz w:val="20"/>
                <w:szCs w:val="20"/>
                <w:b/>
                <w:bCs/>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单价(元/人)</w:t>
            </w:r>
          </w:p>
        </w:tc>
        <w:tc>
          <w:tcPr>
            <w:tcW w:w="1000" w:type="dxa"/>
            <w:vAlign w:val="center"/>
            <w:shd w:val="clear" w:fill="efefef"/>
          </w:tcPr>
          <w:p>
            <w:pPr>
              <w:pStyle w:val="center"/>
            </w:pPr>
            <w:r>
              <w:rPr>
                <w:rFonts w:ascii="微软雅黑" w:hAnsi="微软雅黑" w:eastAsia="微软雅黑" w:cs="微软雅黑"/>
                <w:color w:val="000000"/>
                <w:sz w:val="20"/>
                <w:szCs w:val="20"/>
                <w:b/>
                <w:bCs/>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单价(元/人)</w:t>
            </w:r>
          </w:p>
        </w:tc>
      </w:tr>
      <w:tr>
        <w:trPr/>
        <w:tc>
          <w:tcPr>
            <w:tcW w:w="2500" w:type="dxa"/>
          </w:tcPr>
          <w:p>
            <w:pPr>
              <w:pStyle w:val="center"/>
            </w:pPr>
            <w:r>
              <w:rPr>
                <w:rFonts w:ascii="微软雅黑" w:hAnsi="微软雅黑" w:eastAsia="微软雅黑" w:cs="微软雅黑"/>
                <w:color w:val="000000"/>
                <w:sz w:val="20"/>
                <w:szCs w:val="20"/>
                <w:b/>
                <w:bCs/>
              </w:rPr>
              <w:t xml:space="preserve">盛泽高速路口</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08:00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张家港游泳馆门口</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05:15</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常熟方塔公园东门</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05:30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太仓市体育馆</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05:15</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昆山金鹰国际购物中心正南门</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05:45</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吴江南高速路口</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07:30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东南环立交旁华东装饰城</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07:00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1、住宿：农家2-3人间 或四星
                <w:br/>
                2、交通：①按实际人数提供往返空调旅游车
                <w:br/>
                                ②普陀山朱家尖往返船票
                <w:br/>
                3、门票：景区第一大门票
                <w:br/>
                            （1月份、12月份为淡季，门票140元/人次；2月份至11月份为旺季，门票160元/人次；正月初一至初五、五月一日至三日、十月一日至五日上浮至门票200元/人次。）
                <w:br/>
                4、导游：全程导游服务20元/人
                <w:br/>
                5、保险：旅行社责任险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1、用餐：全程不含餐，导游可协助安排
                <w:br/>
                2、索道及景交自理：单程40元/人，双程70元/人+景交10元/人，步行上下景交10元/人（请游客自愿选择，并自行购票）
                <w:br/>
                3、自理：寺院香花券 26元/人，岛上交通自理30元/人（3趟用车）
                <w:br/>
                4、除景点第一大门票外的二次消费（如：景交、索道、娱乐项目、请香等），请游客自愿选择，旅行社及导游不参与。
                <w:br/>
                5、请自愿购买旅游人身意外保险
              </w:t>
            </w:r>
          </w:p>
        </w:tc>
      </w:tr>
    </w:tbl>
    <w:p>
      <w:pPr>
        <w:jc w:val="left"/>
        <w:spacing w:before="10" w:after="10"/>
      </w:pPr>
      <w:r>
        <w:rPr>
          <w:rFonts w:ascii="微软雅黑" w:hAnsi="微软雅黑" w:eastAsia="微软雅黑" w:cs="微软雅黑"/>
          <w:sz w:val="22"/>
          <w:szCs w:val="22"/>
          <w:b/>
          <w:bCs/>
        </w:rPr>
        <w:t xml:space="preserve">服务标准</w:t>
      </w:r>
    </w:p>
    <w:tbl>
      <w:tblGrid>
        <w:gridCol w:w="2300" w:type="dxa"/>
        <w:gridCol w:w="8200" w:type="dxa"/>
      </w:tblGrid>
      <w:tblPr>
        <w:tblStyle w:val="lineServer"/>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服务项目</w:t>
            </w:r>
          </w:p>
        </w:tc>
        <w:tc>
          <w:tcPr>
            <w:tcW w:w="8200" w:type="dxa"/>
            <w:vAlign w:val="center"/>
            <w:shd w:val="clear" w:fill="efefef"/>
          </w:tcPr>
          <w:p>
            <w:pPr>
              <w:pStyle w:val="center"/>
            </w:pPr>
            <w:r>
              <w:rPr>
                <w:rFonts w:ascii="微软雅黑" w:hAnsi="微软雅黑" w:eastAsia="微软雅黑" w:cs="微软雅黑"/>
                <w:color w:val="000000"/>
                <w:sz w:val="20"/>
                <w:szCs w:val="20"/>
                <w:b/>
                <w:bCs/>
              </w:rPr>
              <w:t xml:space="preserve">服务标准</w:t>
            </w:r>
          </w:p>
        </w:tc>
      </w:tr>
      <w:tr>
        <w:trPr/>
        <w:tc>
          <w:tcPr/>
          <w:p>
            <w:pPr>
              <w:pStyle w:val="indent"/>
            </w:pPr>
            <w:r>
              <w:rPr>
                <w:rFonts w:ascii="微软雅黑" w:hAnsi="微软雅黑" w:eastAsia="微软雅黑" w:cs="微软雅黑"/>
                <w:color w:val="000000"/>
                <w:sz w:val="20"/>
                <w:szCs w:val="20"/>
              </w:rPr>
              <w:t xml:space="preserve">用车</w:t>
            </w:r>
          </w:p>
        </w:tc>
        <w:tc>
          <w:tcPr/>
          <w:p>
            <w:pPr>
              <w:pStyle w:val="indent"/>
            </w:pPr>
            <w:r>
              <w:rPr>
                <w:rFonts w:ascii="微软雅黑" w:hAnsi="微软雅黑" w:eastAsia="微软雅黑" w:cs="微软雅黑"/>
                <w:color w:val="000000"/>
                <w:sz w:val="20"/>
                <w:szCs w:val="20"/>
              </w:rPr>
              <w:t xml:space="preserve">自理：寺院香花券 26元/人，岛上交通自理30元/人（3趟用车）</w:t>
            </w:r>
          </w:p>
        </w:tc>
      </w:tr>
      <w:tr>
        <w:trPr/>
        <w:tc>
          <w:tcPr/>
          <w:p>
            <w:pPr>
              <w:pStyle w:val="indent"/>
            </w:pPr>
            <w:r>
              <w:rPr>
                <w:rFonts w:ascii="微软雅黑" w:hAnsi="微软雅黑" w:eastAsia="微软雅黑" w:cs="微软雅黑"/>
                <w:color w:val="000000"/>
                <w:sz w:val="20"/>
                <w:szCs w:val="20"/>
              </w:rPr>
              <w:t xml:space="preserve">住宿</w:t>
            </w:r>
          </w:p>
        </w:tc>
        <w:tc>
          <w:tcPr/>
          <w:p>
            <w:pPr>
              <w:pStyle w:val="indent"/>
            </w:pPr>
            <w:r>
              <w:rPr>
                <w:rFonts w:ascii="微软雅黑" w:hAnsi="微软雅黑" w:eastAsia="微软雅黑" w:cs="微软雅黑"/>
                <w:color w:val="000000"/>
                <w:sz w:val="20"/>
                <w:szCs w:val="20"/>
              </w:rPr>
              <w:t xml:space="preserve">普通农家：非周末80元/人；周末150元/人；观音节/节假日300元/人；只补不退</w:t>
            </w:r>
          </w:p>
        </w:tc>
      </w:tr>
      <w:tr>
        <w:trPr/>
        <w:tc>
          <w:tcPr/>
          <w:p>
            <w:pPr>
              <w:pStyle w:val="indent"/>
            </w:pPr>
            <w:r>
              <w:rPr>
                <w:rFonts w:ascii="微软雅黑" w:hAnsi="微软雅黑" w:eastAsia="微软雅黑" w:cs="微软雅黑"/>
                <w:color w:val="000000"/>
                <w:sz w:val="20"/>
                <w:szCs w:val="20"/>
              </w:rPr>
              <w:t xml:space="preserve">住宿</w:t>
            </w:r>
          </w:p>
        </w:tc>
        <w:tc>
          <w:tcPr/>
          <w:p>
            <w:pPr>
              <w:pStyle w:val="indent"/>
            </w:pPr>
            <w:r>
              <w:rPr>
                <w:rFonts w:ascii="微软雅黑" w:hAnsi="微软雅黑" w:eastAsia="微软雅黑" w:cs="微软雅黑"/>
                <w:color w:val="000000"/>
                <w:sz w:val="20"/>
                <w:szCs w:val="20"/>
              </w:rPr>
              <w:t xml:space="preserve">豪华农家：非周末100元/人；周末180元/人；观音节/节假日330元/人；只补不退</w:t>
            </w:r>
          </w:p>
        </w:tc>
      </w:tr>
      <w:tr>
        <w:trPr/>
        <w:tc>
          <w:tcPr/>
          <w:p>
            <w:pPr>
              <w:pStyle w:val="indent"/>
            </w:pPr>
            <w:r>
              <w:rPr>
                <w:rFonts w:ascii="微软雅黑" w:hAnsi="微软雅黑" w:eastAsia="微软雅黑" w:cs="微软雅黑"/>
                <w:color w:val="000000"/>
                <w:sz w:val="20"/>
                <w:szCs w:val="20"/>
              </w:rPr>
              <w:t xml:space="preserve">住宿</w:t>
            </w:r>
          </w:p>
        </w:tc>
        <w:tc>
          <w:tcPr/>
          <w:p>
            <w:pPr>
              <w:pStyle w:val="indent"/>
            </w:pPr>
            <w:r>
              <w:rPr>
                <w:rFonts w:ascii="微软雅黑" w:hAnsi="微软雅黑" w:eastAsia="微软雅黑" w:cs="微软雅黑"/>
                <w:color w:val="000000"/>
                <w:sz w:val="20"/>
                <w:szCs w:val="20"/>
              </w:rPr>
              <w:t xml:space="preserve">四星酒店：非周末260元/人，不占床退200元/人；周末350元/人，不占床退300元/人；观音节/节假日500元/人，不占床退450元/人</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1、此班需满10成人！如遇人数不满，我社提前3天通知延期或改换其他开班线路！不补偿任何损失！
                <w:br/>
                2、由于旅行社组织的是散客拼团线路，未成年人须有成人陪伴出游，残疾人、老年人、行动不便者建议有家人朋友照顾同行，体弱多病及孕妇不建议参团，否则由此造成的不便或问题，我社不承担责任
                <w:br/>
                3、此线路为散客班综合报价，房差只补不退。住宿宾馆需登记，烦请带好身份证出游！
                <w:br/>
                淡季补房差
                <w:br/>
                普通农家：非周末80元/人；周末150元/人；观音节/节假日300元/人；只补不退
                <w:br/>
                豪华农家：非周末100元/人；周末180元/人；观音节/节假日330元/人；只补不退
                <w:br/>
                四星酒店：非周末260元/人，不占床退200元/人；周末350元/人，不占床退300元/人；观音节/节假日500元/人，不占床退450元/人
                <w:br/>
                <w:br/>
                7-8月旺季补房差
                <w:br/>
                普通农家：非周末110元/人；周末180元/人；观音节/节假日300元/人；只补不退
                <w:br/>
                豪华农家：非周末130元/人；周末210元/人；观音节/节假日330元/人；只补不退
                <w:br/>
                四星酒店：非周末280元/人，不占床退210元/人；周末380元/人，不占床退320元/人；节假日500元/人，不占床退450元/人
                <w:br/>
                Ps：普陀山农家床位紧张，以2-3人/间居多，多人同行/人数较多情况下会出现男女分开住，望理解!（普通农家多为阁楼房）
                <w:br/>
                4、港澳台游客以及来自各个国家的外来宾客农家均不可入住，可升级住四星宾馆，务必带好身份证或者护照入住！
                <w:br/>
                5、现普陀山船票实行实名制，报名时请填好每位客人的身份证号，我方可提前在网上买票，免去码头排队买票的麻烦！请客人当天务必带好身份证，否则进不了普陀山，后果自负哦！
                <w:br/>
                6、昆山张家港常熟太仓2人起接（如当天只有1人，请自行前往华东装饰城3号门（独墅湖大道辅路）集合），吴江南高速路口、盛泽高速顺路接送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1.普陀山大门票优惠政策：60-69周岁凭身份证半票，70周岁以上免票，现役军官证、残疾证、记者证免票，教师节当天凭教师证免票，1.2米以下（含1.2米）儿童免票。 
                <w:br/>
                2.儿童大门票：请游客到景点窗口现付，参考如下（儿童票已当天景区公示为准）
                <w:br/>
                                       1.2米-1.5米儿童补半大门票80/人 
                <w:br/>
                                       1.5米以上凭全日制学生证补半大门票80/人
                <w:br/>
                所有优惠政策不享受重复优惠；如有上述门票优惠的游客，优惠的费用由导游现退。
                <w:br/>
                3.如遇人力不可抗拒因素（如政府活动、天气等）造成无法游玩或自动放弃游览行程内赠送和已含景点不再进行任何退款和补偿。
                <w:br/>
                <w:br/>
                【补充说明一】：
                <w:br/>
                出发当天请提前10分钟达到，如因个人原因未准时赶上发车时间（发车时间参导游发送短信内容）视作为自动放弃，费用不退。
                <w:br/>
                疫情期间，游客需携带身份证入园，同时必须佩戴口罩、配合出示苏康码（请务必提前注册好）、并接受测体温。
                <w:br/>
                <w:br/>
                【补充说明二】：
                <w:br/>
                特殊人群限制
                <w:br/>
                出于安全考虑，本产品不接受孕妇预订，敬请谅解
                <w:br/>
                1.为了确保旅游顺利出行，防止旅途中发生人身意外伤害事故，请旅游者在出行前做一次必要的身体检查，如存在下列情况，因服务能力所限无法接待：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w:br/>
                 老年人
                <w:br/>
                1. 70周岁以上老年人预订出游，须与报名社签订《健康证明》并有家属或朋友（因服务能力所限无法接待及限制接待的人除外）陪同方可出游。
                <w:br/>
                2. 因服务能力所限，无法接待75周岁以上的旅游者报名出游，敬请谅解。
                <w:br/>
                <w:br/>
                未成年人
                <w:br/>
                1.未满18周岁的旅游者请由家属（因服务能力所限无法接待及限制接待的人除外）陪同参团。
                <w:br/>
                2.因服务能力所限，无法接待18周岁以下旅游者单独报名出游，敬请谅解。
                <w:br/>
                <w:br/>
                【补充说明三】：
                <w:br/>
                【财产安全】为了您人身、财产的安全，请您避免在公开场合暴露贵重物品及大量现金。上街时需时刻看管好首饰、相机等随身物品。
                <w:br/>
                【涉山涉水】游泳、漂流、潜水、滑雪、溜冰、戏雪、冲浪、探险、热气球、高山索道等活动项目，均存在危险。参与前请根据自身条件，并充分参考当地相关部门及其它专业机构的相关公告和建议后量力而行。
                <w:br/>
                【出行常识】旅游活动（风险性项目）和特殊人群三方面出行前请您仔细阅读, 安全指南及警示。
                <w:br/>
                普及旅游安全知识及旅游文明公约，使您的旅程顺利圆满完成，请您认真阅读并切实遵守。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游客因故单方面取消出行,须按以下标准进行违约赔偿：出发前6日至4日内退团，旅行社收取原旅游费用(门市价)的20%损失费；出发前3日至1日内退团，旅行社收取原旅游费用（门市价）的40%损失费；出发当天迟到及未参团的，旅行社收取原旅游费用（门市价）的60%损失费。</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提供准确的名字和身份证号码</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1、报名后请索取《出团通知书》，请仔细阅读，如有疑问请咨询报名旅行社，出游当天务必按照《出团通知书》所规定的时间、地点、座位乘车。报名时所提供的移动电话请保持畅通,以便导游出团前（晚约20:00）联络游客告知相关事宜。
                <w:br/>
                2、少年儿童是祖国的花朵，请游客朋友为了自己的孩子和其他人的安全着想，为自己孩子购买座位，即安全又舒服。如遇游客私自携带儿童导致车辆超载，我社导游为了保证车上其他游客的权益及生命安全，可依据《道路旅客运输规定》的相关规定，有权拒绝此儿童参加本次旅游活动，由此产生一切后果和损失由该游客自行承担。
                <w:br/>
                3、除行程中景点第一大门票外的二次消费（如景交、索道、娱乐项目、请香等），请游客自愿选择，旅行社及导游不参与，旅行社不推荐游客参加危及人身安全的额外活动，禁止游客进行江、河、湖、海的游泳活动，游客擅自行动而产生的不良后果，旅行社不承担责任。
                <w:br/>
                4、由于旅行社组织的是散客拼团线路，未成年人（18周岁以下）需有成人陪伴共同出游；老年人（70周岁以上）建议有家人朋友照顾同行；体弱多病及孕妇不建议参团。游客必须保证自身健康状况良好的前提下参加旅行社安排的旅游行程，不得欺骗隐瞒，若因游客身体不适而发生任何意外，旅行社不承担责任。
                <w:br/>
                5、持有景区认可的特殊证件，可享受景区优惠的游客，旅行社按成本价退还门票差额；由于大部分景区给予旅行社团队免票或团队票价低于景区半票价格，故部分景区持特殊证件是无差额可退的，如产生可退费的，退费部分具体遵照行程中的特别退差说明执行。
                <w:br/>
                6、旅行社所用车辆均为空调车，所有座位价格一致，不存在座位次序先后的差别问题；出团前旅行社将按照游客人数多少合理调整所用车辆类型（大小）。
                <w:br/>
                7、团队住宿多为双人标间，如产生三人间尽量安排加床或补房差；若产生单男或单女，团队中无人可拼房,须自行补足单房差（旅行社不能保证拼房成功)旅行社有权对旅游过程中的住宿顺序进行互换。
                <w:br/>
                8、游客因故单方面取消出行,须按以下标准进行违约赔偿：出发前6日至4日内退团，旅行社收取原旅游费用(门市价)的20%损失费；出发前3日至1日内退团，旅行社收取原旅游费用（门市价）的40%损失费；出发当天迟到及未参团的，旅行社收取原旅游费用（门市价）的60%损失费。
                <w:br/>
                9、此旅游产品为散客拼团线路，旅行社因故取消旅游班次会在出发前3日通知游客，费用全退，旅行社并承担相应的损失（参考签订的旅游合同）
                <w:br/>
                10、所有线路均含旅行社责任险，强烈建议游客另自行购买旅游人身意外险。
                <w:br/>
                11、游客在外如有投诉，请立即拨打出团通知书上方的应急电话，或回程后通过合理的途径投诉，游客不得以任何原由拒绝上车，或进行拦车等严重违反旅游法、影响其他旅游者权益的行为，以上情况一旦发生，旅行社有权自动解除与该游客的服务合同，视其自动离团处理，且不退还任何费用，因此产生的一切后果由游客自行承担。
                <w:br/>
                12、凡遇人力不可抗拒因素（自然灾害、交通拥堵、政治因素等）旅行社可根据实际情况替换或取消原定景点，超出原定成本由旅游者承担，未发生按成本退还旅游者。
                <w:br/>
                13、旅行社有权根据实际情况调整游览顺序，但不增加减少服务项目，如遇客人原因自行离队或放弃旅游景点，视为自动放弃，费用不退。
                <w:br/>
                14、随身携带的贵重物品请游客自行妥善保管，参加漂流等涉水项目请提前寄存不防水贵重物品(手机、相机等),保管不妥引起遗失及损坏的，旅行社不予承担赔偿责任。
                <w:br/>
                15、旅游结束前请如实填写导游提供的《意见反馈表》，对没有填写而事后提出意见和投诉的，原则上我社不予受理。
                <w:br/>
                16、【周边地区上车点均需乘坐区间接送车，需统一接至苏州集中点，苏州市体育中心体育场（西环路西侧），再下车换乘专线旅游车，接送车不对号入座，详细信息出发前晚20:00左右导游会具体通知】
                <w:br/>
                17、苏州地区出发（集中点）：7:00苏州市体育中心体育场（西环路西侧），导游举【假日之旅】旗
                <w:br/>
                周边地区上车点返程，根据实际情况安排游客坐班车返回，线路方向不同个别接送点有所区别，最终以线路报名显示的上车点为准，敬请谅解！！上车点参考如下：
                <w:br/>
                吴江地区：吴江南高速路口
                <w:br/>
                盛泽地区：盛泽高速公路口-顺路往返；盛泽国际大厦-北面反向
                <w:br/>
                平望地区：平望汽车站对面-顺路往返（安吉/湖州方向）
                <w:br/>
                昆山地区：昆山东新街金鹰国际正南门；昆山高速路口（上海方向线路）
                <w:br/>
                太仓地区：太仓市体育馆（上海西路7号）；
                <w:br/>
                常熟地区：常熟方塔公园东门；
                <w:br/>
                张家港地区：张家港游泳馆门口。
                <w:br/>
                此线路由【假日之旅】承接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tationSiteList">
    <w:name w:val="lineStationSiteLi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erver">
    <w:name w:val="lineServer"/>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2025-05-07T21:05:19+08:00</dcterms:created>
  <dcterms:modified xsi:type="dcterms:W3CDTF">2025-05-07T21:05:19+08:00</dcterms:modified>
</cp:coreProperties>
</file>

<file path=docProps/custom.xml><?xml version="1.0" encoding="utf-8"?>
<Properties xmlns="http://schemas.openxmlformats.org/officeDocument/2006/custom-properties" xmlns:vt="http://schemas.openxmlformats.org/officeDocument/2006/docPropsVTypes"/>
</file>