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真纯净桂林6日游行程单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LYY20250630001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请携带有效身份证原件，前往山水桂林，专业管家人员举接站牌等候，待您检查行李、随身物品无遗漏后，赴桂林市区入住酒店。（工作人员会在您到达前一天21:00前和您取得联系，请您保持通讯畅通）。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睡到自然醒，早餐后自由活动（无车无导游陪同）推荐自行前往桂林市区，漫步游览桂林市内网红打卡点：
                <w:br/>
                *【东西巷】置身穿越回到桂林过去 , 大片拍摄必游之地，让你的大片更出彩。
                <w:br/>
                *【逍遥楼】等你前来探寻繁华都市仅存最后的金碧辉煌。
                <w:br/>
                *【远观解放桥】登上逍遥楼，可远观解放桥夜景，抖音网红热推。
                <w:br/>
                *【正阳步行街钟楼】桂林最有情怀、最具代表意义、最难以被替换标志性建筑。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前往体验游览【遇龙河多人竹筏漂流】（游览约60分钟，），遇龙河是围绕在阳朔县西南部一条美丽的河流，“不是漓江、胜似漓江”，被央视赞誉为阳朔最美风景，田畴平整开阔，绿意逼人,微风吹过稻浪翻，白云走处碧波滚，景色宜人。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主题游轮游览国家AAAAA级景区【全景大漓江风光】（阳朔-杨堤、二楼上仓；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（备注：如遇政府征用、涨水、枯水期等特色情况无法游览则改为主题船正航下仓或三星船正航）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1、交通：7人（含）以下安排商务车、满8人以上安排仿考斯特或2+1商务车（自由活动期间不提供用车）；
                <w:br/>
                2住宿标准：全程入住双人标间；酒店住宿若出现单男单女，客人须与其它同性客人同住，若不能服从旅行社安排或旅行社无法安排的，客人须当地现补房差入住双人标间。
                <w:br/>
                桂林参考酒店：兰欧、凡尔赛、铂顿智汇、睿吉·西山、华公馆、欧暇地中海北站店、丽枫北站店、天街国际、歌斐水岸、曼哈顿北站旗舰店、万紫千红、星悦国际、喀舍悦璟、康福特、金嗓子、民丰国际、维纳斯皇家酒店、惠林顿智尊、桂林大酒店、栖隐舍、金皇国际、帝凯、或同级。
                <w:br/>
                阳朔参考酒店：青花里、崧舍、笙品隐宿、铂漫、万丽花园、新西街、潮漫、碧玉国际或同级。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5早2正（35标/人）+1下午茶+1正宗桂林米粉（10元/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5、导游：7人（含）以下优秀司机兼向导服务，满8人以上导游讲解服务；（自由活动期间不提供服务)。
                <w:br/>
                6、儿童：12周岁以下按儿童操作含餐费半价、导服、车位费，其他费用不含；儿童不占床不含早餐费及超高景区费用敬请家长自理！包括赠送景区，超高费用敬请自理！
                <w:br/>
                7、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2025-08-23T03:19:18+08:00</dcterms:created>
  <dcterms:modified xsi:type="dcterms:W3CDTF">2025-08-23T03:19:18+08:00</dcterms:modified>
</cp:coreProperties>
</file>

<file path=docProps/custom.xml><?xml version="1.0" encoding="utf-8"?>
<Properties xmlns="http://schemas.openxmlformats.org/officeDocument/2006/custom-properties" xmlns:vt="http://schemas.openxmlformats.org/officeDocument/2006/docPropsVTypes"/>
</file>