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7-8月498/598LS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【甄选下榻】2晚市区四星连住不挪窝 含2顿自助早餐
                <w:br/>
                【舌尖美食】含2早2正餐，赣菜风味，品江西小炒
                <w:br/>
                【庐山瀑布】素有“不到三叠泉，不算庐山客”；
                <w:br/>
                【独家赠游】赠送价值80元/人AAAA级避暑溶洞【西游记·龙宫洞】游览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l【甄选下榻】2晚市区四星连住不挪窝 含2顿自助早餐
                <w:br/>
                l【舌尖美食】含2早2正餐，赣菜风味，品江西小炒
                <w:br/>
                l【庐山瀑布】素有“不到三叠泉，不算庐山客”；
                <w:br/>
                l【独家赠游】赠送价值80元/人AAAA级避暑溶洞【西游记·龙宫洞】游览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自理60元/人，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用餐：含2早2正餐，赣菜风味，品江西小炒
                <w:br/>
                交通：按实际人数提供往返空调旅游车
                <w:br/>
                <w:br/>
                导游：优秀导游服务(出发地接，九江送团)
                <w:br/>
                住宿：2晚市区四星标准酒店连住不挪窝 含早
                <w:br/>
                 （单男单女如产生单房差，拼房或补房差2晚180元/人,退100元/人）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纯玩团（特产超市不算店）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1.2米以下免；1.2-1.4M以上50元，1.4米以上98元
                <w:br/>
                龙宫洞门票：1.2米以下免，1.2-1.4M以上30元，1.4米以上70元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1.2米以下免；1.2-1.4M以上50元，1.4米以上98元
                <w:br/>
                龙宫洞门票：1.2米以下免，1.2-1.4M以上30元，1.4米以上70元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2025-08-23T03:21:08+08:00</dcterms:created>
  <dcterms:modified xsi:type="dcterms:W3CDTF">2025-08-23T03:21:08+08:00</dcterms:modified>
</cp:coreProperties>
</file>

<file path=docProps/custom.xml><?xml version="1.0" encoding="utf-8"?>
<Properties xmlns="http://schemas.openxmlformats.org/officeDocument/2006/custom-properties" xmlns:vt="http://schemas.openxmlformats.org/officeDocument/2006/docPropsVTypes"/>
</file>