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畅享本州三古都京都&amp;奈良&amp;镰仓行程单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打卡大阪+京都+奈良+东京+富士山+镰仓+日式抹茶体验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20252615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ZH673 无锡-大阪08:40-12:10
                <w:br/>
                ZH674 大阪-无锡13:10-14:50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出行无忧！
                <w:br/>
                3、【三古都风情】深度探访日本三大千年古都---【奈良】【京都】【镰仓】，众多可领略日本过去历史文化等寺庙神社
                <w:br/>
                4、【三世遗美景】世界文化遗产京都金阁寺富士山奈良春日大社 都不容错过的世界级美景！
                <w:br/>
                5、【和风体验】  寻味日本旧风月时光，世遗下体验日本茶道精髓
                <w:br/>
                6、【畅享购物】大阪最好买★心斋桥 东京最爽逛★银座 ★秋叶原 ★让您买到手软！**不需要再自己花时间去购物点! 行程内已安排完善! 
                <w:br/>
                7、【乐享温泉】全程当地4-5星（网评3-4钻）酒店，特选1晚富士山日式温泉酒店，日式传统纯天然【温泉】难忘体验！
                <w:br/>
                8、【3大特色美食】全程含5顿早餐4顿正餐★京都特色汤豆腐料理★日式和风料理★温泉酒店料理，特选当地地道美食，品尝真正日本之味，让您的味蕾不枉此行。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一次旅行，打卡大阪+京都+奈良+东京+富士山+镰仓+日式抹茶体验
                <w:br/>
                J苏南出港 家门口的航班 深航白班机直飞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无锡大阪关西机场-奈良 安排千年古都奈良必打卡景点：奈良鹿公园-春日大社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  景点：春日大社  奈良神鹿公园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打卡世界文化遗产-富士山：富士山五合目-富士山地震体验馆-河口湖畔-珍珠综合免税店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【河口湖畔】 位於山契赋富士河口湖町的湖泊，受到上音的思，於里是输摩的富士箱恨因立公圈内，春天的樱花、夏天的薰衣草、秋天的桓红、冬天的自雪等，在如此得天润厚的集件之下，使得河口湖的一年四季都充满了超脱迷人的不凡魅力。征湖岸端眺富士山的天然美景是享警富士五湖的能景之一。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  景点：富士山风景区 富士山五合目 富士山地震体验馆 河口湖畔
                <w:br/>
                购物点：珍珠免税店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  景点：浅草雷门观音寺  皇居二重桥 东京晴空塔 秋叶原动漫街 银座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 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景点：镰仓 湘南海岸 镰仓高校前 鹤冈八幡宫 镰仓小町通
                <w:br/>
                购物点：东京综合免税店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探访千年古都-京都（金阁寺-平安神宫神苑）-日式茶道-大阪城公园-心斋桥-道顿崛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  景点：京都 平安神宫外苑 金阁寺 大阪城公园 心斋桥 道顿崛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大阪关空机场无锡 ZH674（13:10-14:50）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早上睡到自然醒，然后带着满满的回忆和依依不舍的心情，搭乘飞机返回温暖的家，结束此次在日本愉快难忘的日本，在此由衷地感谢您选择参加，期待再次相会，祝您旅途愉快，万事如意！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4、行程中所列团队用餐4顿正餐*1200日元餐标，详情请参照行程内容列明为准。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 ①星级：日本酒店面积较小，当地酒店标准比国内均低一个级别。日本酒店装修简单，使用年限较长，新建酒店非常少。
                <w:br/>
 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电子照片3.5*4.5
                <w:br/>
                2 新旧护照首页，出入境记录页（三年之内去过日本需要提供，没有的话不需要提供）
                <w:br/>
                3 全家户口本， 身份证
                <w:br/>
                4 存款证明/纳税证明
                <w:br/>
                5 副申请人提供关系证明（结婚证，出生证明，公证书等），户口本， 身份证
                <w:br/>
                6 外领区提供电子居住证截屏或者派出所或居委会开的居住确认单；
                <w:br/>
                7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 1. 有效期在6个月以上的因私护照 (自回国之日开始算，为 6 个月以上)
                <w:br/>
                2. 护照需有两页以上空白签证页
                <w:br/>
                3. 给扫描件
                <w:br/>
                照片 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 请将正反两面复印在一张 A4 纸上 1 份（电子档即可）
                <w:br/>
                户口本 提供户口页和本人页复印件。
                <w:br/>
                如果是集体户口，请提供集体户口本首页及本人信息页
                <w:br/>
                个人申请表 后附“日本国签证申请书 (个人旅游用)”以及填表说明
                <w:br/>
                请使用黑色碳素笔，并完整准确填写 (该申请表将直接送入使馆)
                <w:br/>
                居住证 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2025-05-24T07:51:22+08:00</dcterms:created>
  <dcterms:modified xsi:type="dcterms:W3CDTF">2025-05-24T07:51:22+08:00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