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【蓝色半岛】青岛、荣成、威海、烟台、蓬莱双动五日游行程单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0031747638738TN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✪品质保证:【纯玩100%，全程0购物，0压力】透明消费，不玩套路，杜绝任何隐形购物！
                <w:br/>
                ✪精品酒店: 住宿全新升级，全程安排【携程三钻精品酒店】，那香海1晚【海滨度假酒店】！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青岛/烟台送站/动车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舒适版：青岛（精品三钻）：青岛斑马精享、维也纳智好、都市花园、四方大酒店、鸿安大酒店、花溪花园、莫丽精选或同级酒店。
                <w:br/>
                荣成（精品三钻）：海韵居综合度假酒店、威海阳光香海酒店、海尚假日度假酒店、维也纳酒店或同级。
                <w:br/>
                威海（精品三钻)：威海六和园酒店、威海悦澜庭酒店、威海安然大酒店、威海泛亚悦庭大酒店或同级。
                <w:br/>
                以上酒店仅供参考，如酒店房间紧张我社有权利安排其他同等级酒店！
                <w:br/>
                	高档版
                <w:br/>
                青岛（高档四钻）：凯莱大酒店、融海耀州酒店、维也纳国际重庆北路店、智选假日酒店、山孚大酒店或同级酒店。
                <w:br/>
                文登（升级五钻）：文登华玺大酒店、文登倪氏海泰大酒店、汤泊温泉酒店或同级酒店。
                <w:br/>
                威海（高档四钻）：威海观澜国际酒店、威海卓悦明珠大酒店、威海国际商务大厦或同级酒店。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住宿安排：全程【携程三钻精品酒店】，那香海1晚【三钻海滨度假酒店】。
                <w:br/>
                住宿安排：青岛、威海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	景点	含行程所标景点的首道门票：海上嘉年华388元（赠送项目），沙滩糖潮+鱼子酱下午茶98元（赠送项目），威海刘公岛122元，威海神游海洋世界160元，蓬莱八仙渡80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  <w:br/>
                3、景交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：刘公岛环岛游+蓬莱仙境帆船+烟台红酒酒庄=套票340元
                <w:br/>
                晚上欣赏山水实景演出【神游传奇演艺】249元/人起。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2025-08-23T03:17:30+08:00</dcterms:created>
  <dcterms:modified xsi:type="dcterms:W3CDTF">2025-08-23T03:17:30+08:00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