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2024年（常规版）重庆、长江三峡、宜昌五星涉外超豪华游轮“世纪系列”下水 动去动回5日游行程单</w:t>
      </w:r>
    </w:p>
    <w:p>
      <w:pPr>
        <w:jc w:val="center"/>
        <w:spacing w:after="100"/>
      </w:pPr>
      <w:r>
        <w:rPr>
          <w:rFonts w:ascii="微软雅黑" w:hAnsi="微软雅黑" w:eastAsia="微软雅黑" w:cs="微软雅黑"/>
          <w:sz w:val="20"/>
          <w:szCs w:val="20"/>
        </w:rPr>
        <w:t xml:space="preserve">&lt;赠送重庆市内游&gt;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TSX5162499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1、【超值赠送】赠送重庆市内游！ 
                <w:br/>
                2、【尊享旅行】纯玩经典行程，尊享奢华服务！ 
                <w:br/>
                3、【世纪神话/传奇】游船：集七大顶尖高新技术和五大长江奢华首创为一体的超六星级豪华游轮！首次采用“电力推进和舵桨合一”的国际顶尖技术！全船每一处都精选零油漆环保材料，是长江最环保的高科技静音游轮，舒适度和安全性无可比拟！
                <w:br/>
                4、【世纪荣耀】游船：2019年9月，世纪荣耀号在上海举行盛大的首航仪式后，逆流而上，航行长江全域，抵达重庆朝天门港。 作为长江上全新一代高端豪华游轮，世纪荣耀不仅在体积上尽显霸气，内部设施更是厉害！“硬核”技术让行程无忧；几乎接近全静音状态；各种美食绽放不同滋味。。。。。。。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尊享高端奢华服务
                <w:br/>
                世纪游轮——升船机于 2024 年 8 月 25 日至 9 月 28 日停航检修，因无升船机项目，故采取“屈原故里”替换方案，最终能否成团以游船实际情况为准！如选择屈原故里自选替换项目（220 元/人），则行程如下：约 14:00 秭归港离船，乘车抵达屈原故里（车程约 10 分钟），游览结束后经三峡副坝抵达三峡大坝，游览结束后约 17：40 出发返回秭归港登船。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乘火车前往有着“山城、雾都、桥都”之称的中国最年轻的直辖市——重庆市！ 
                <w:br/>
                沿途欣赏祖国的大好河山。
                <w:br/>
                工作人员接团后，入住酒店休息！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重庆市内游赠送
                <w:br/>
              </w:t>
            </w:r>
          </w:p>
          <w:p>
            <w:pPr>
              <w:pStyle w:val="indent"/>
            </w:pPr>
            <w:r>
              <w:rPr>
                <w:rFonts w:ascii="微软雅黑" w:hAnsi="微软雅黑" w:eastAsia="微软雅黑" w:cs="微软雅黑"/>
                <w:color w:val="000000"/>
                <w:sz w:val="20"/>
                <w:szCs w:val="20"/>
              </w:rPr>
              <w:t xml:space="preserve">
                早餐后，开启魅力重庆一日游（赠送），体验有着“山城、雾都、桥都”之称的重庆别样风光！
                <w:br/>
                接团后出发前往出发前往前往歌乐山上山、来到“红色革命基地”----【白公馆】，抗日爱国将领黄显声、同济大学校长周均时、爱国人士廖承志、共产党员宋绮云夫妇及幼子“小萝卜头”等皆是被囚禁于此，最多时曾有二百多名“政治犯”关押于此。1949年11月27日，军统特务对关押在此的革命者进行大屠杀，仅20人脱险（景点均不含讲解，自由参观）。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随后乘车前往【千年古镇磁器口】。走古香古色的青石板路、观玲琅满目的特色商品、品地方特色小吃,一个古色古香的传统文化历史街区，自明清时期以来磁器口古镇名扬巴蜀大地。 
                <w:br/>
                后乘车经过滨江路，来到重庆最美街道【中山四路】。中山四路是重庆市政府所在地，周边就是著名的上清寺。一条街上历史遗迹很多，除了中国民主党派博物馆的特园外，此地还有桂园、周公馆、戴公馆、张骧公馆、国民政府总统府旧址等。 
                <w:br/>
                随后来到风景秀丽的嘉陵江畔【特园】。特园是抗日战争时期著名爱国民主人士鲜英的公馆，位于重庆市上清寺西南角风景秀丽的嘉陵江畔，始建于1931年，占地约二、三亩，布局典雅，结构严谨，居室宽敞，错落有致，庭院幽静。因为鲜英字“特生”，故名其宅为特园。 
                <w:br/>
                后来到中山四路的东端尽头【曾家岩50号周公馆】。曾家岩50号周公馆是抗日战争时期中共南方局和八路军重庆办事处在城内的一个主要办公地点，为两楼一底砖木结构房屋，以周恩来的名义租用，对外称“周公馆”，实际上为南方局在城内开展统战工作的重要据点。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18:00-20:00前往游船码头,办理登船入住手续，开启美丽的三峡游轮之旅。 
                <w:br/>
                20:00-21:00晚上游船说明会，请准时参加 
                <w:br/>
                21:00    游轮开航
                <w:br/>
                【备注：1、如遇天气、水位、大雾或相关部门管控，游船无法抵达重庆码头，游船公司可能统一安排将宾客从重庆送至丰都或涪陵港登船；  
                <w:br/>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08:30-11:30  停靠丰都码头，上岸游览【丰都鬼城】（不含索道，单程20元/人，往返35元/人）又称“幽都”、“中国神曲之乡”，位于重庆市下游丰都县的长江北岸，因有哼哈祠、天子殿、奈河桥、黄泉路、望乡台、药王殿等多座表现阴曹地府的建筑和造型而闻名，以丰富的鬼文化蜚声中外。
                <w:br/>
                12:00-13:30   自助午餐,指定酒水畅饮
                <w:br/>
                14:00-16:00   文化活动
                <w:br/>
                17:00-18:30   自助晚餐,指定酒水畅饮
                <w:br/>
                18:15-21:15   游船视实际情况选择安排自费景点——烽烟三国（参考费用：290元/人，自理景点，自愿选择，非必选或者必安排项目） 
                <w:br/>
                20:30-21:30   暑期特色服务-儿童托管（7.1-8.31期间航次提供）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08:00-11:00   船上自由活动！游船视实际情况选择安排自费景点——白帝城（参考费用：2 90元/人，自理景点，自愿选择，非必选或者必安排项目）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约11:45      船过【瞿塘峡】感受“夔门天下雄”的磅礴气势（新版十元人民币背面的图案）
                <w:br/>
                12:00-13:30   自助午餐,指定酒水畅饮
                <w:br/>
                约13:45      船过游船进入长江三峡第二段峡谷—幽深秀丽的【巫峡】，游轮导游将为您介绍巫山十二峰的美丽传说
                <w:br/>
                14:30-16:30   换乘小船游览【神女溪】,畅游于青山碧水之间，正所谓船在画中行，人在画中游。神女溪：当地人又称为“美女溪”，全长31.9公里，峡谷水清石奇，溪流两岸山峦耸立，逶迤延绵，层峦叠嶂，植被良好，奇境仙居，原始古朴。
                <w:br/>
                18:30-20:00   自助晚餐,指定酒水畅饮
                <w:br/>
                20:30-21:30   晚间文艺演出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三峡大坝—送站
                <w:br/>
              </w:t>
            </w:r>
          </w:p>
          <w:p>
            <w:pPr>
              <w:pStyle w:val="indent"/>
            </w:pPr>
            <w:r>
              <w:rPr>
                <w:rFonts w:ascii="微软雅黑" w:hAnsi="微软雅黑" w:eastAsia="微软雅黑" w:cs="微软雅黑"/>
                <w:color w:val="000000"/>
                <w:sz w:val="20"/>
                <w:szCs w:val="20"/>
              </w:rPr>
              <w:t xml:space="preserve">
                06:30-08:00   自助早餐
                <w:br/>
                08:00-11:00   宜昌茅坪码头离船
                <w:br/>
                  上岸游览【三峡大坝】（三峡工程博物馆、截留纪念园）三峡大坝是当今世界上最大的水利发电工程
                <w:br/>
                游览完三峡大坝之后，游客乘坐大巴车（游船公司赠送项目）前往宜昌市区三峡游客中心（约12:30）散团。我社安排工作人员从散团点将客人送至宜昌东站，乘车返回温馨的！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2、【用餐】：游船标准餐3早5正餐（含登船晚餐），游客因自身原因放弃用餐，不再另退费用。
                <w:br/>
                3、【住宿】：涉外豪华游船：世纪游船基础楼层阳台双人标准间，每人一床位。
                <w:br/>
                重庆经济型酒店双标间，每人一床位（干净卫生，参考：锦江之星/格林豪泰或同级）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2、默认为游船大堂同层客房价，如需指定高楼层，需补楼层升层费
                <w:br/>
                世纪荣耀/世纪凯歌/世纪绿洲，楼层费200元/人/层
                <w:br/>
                世纪神话/世纪传奇，楼层费150元/人/层
                <w:br/>
                3、游船公司推荐的项目，客人自愿选择！
                <w:br/>
                游船视实际情况选择停靠，非必停点！价格仅供参考，以当天实际收费为准！
                <w:br/>
                自费项目费用不是仅仅指景区门票，还有游轮综合费用：如停泊费、港务费、导服、中转交通等！
                <w:br/>
                *所列景点自费项目有可能进行调整。敬请以该航次开航后船方通知为准！
                <w:br/>
                烽烟三国290元/人；白帝城290元/人；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
                <w:br/>
                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船票：【取消/违约条款】： 
                <w:br/>
                1、船票：确定后-开航前14天收取损失 费30%；开航前7天-14天内收取损失费50%；开航7天内取消船票全损。
                <w:br/>
                包租航次/切位航次/节假日期间航次，任何时候取消船位，都须支付100%全额船票的违约金。 
                <w:br/>
                <w:br/>
                2、火车票开车前8天（含）以上退票的，不收取退票费；票面乘车站开车时间前48小时以上的按票价5%计，24小时以上、不足48小时的按票价10%计，不足24小时的按票价20%计。开车前48小时～8天期间内，改签或变更到站至距开车8天以上的其他列车，又在距开车8天前退票的，仍核收5%的退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2024-11-02T12:21:21+08:00</dcterms:created>
  <dcterms:modified xsi:type="dcterms:W3CDTF">2024-11-02T12:21:21+08:00</dcterms:modified>
</cp:coreProperties>
</file>

<file path=docProps/custom.xml><?xml version="1.0" encoding="utf-8"?>
<Properties xmlns="http://schemas.openxmlformats.org/officeDocument/2006/custom-properties" xmlns:vt="http://schemas.openxmlformats.org/officeDocument/2006/docPropsVTypes"/>
</file>