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2024年（常规版）宜昌、三峡、重庆五星涉外豪华游轮“世纪系列”上水 动去动回6日游行程单</w:t>
      </w:r>
    </w:p>
    <w:p>
      <w:pPr>
        <w:jc w:val="center"/>
        <w:spacing w:after="100"/>
      </w:pPr>
      <w:r>
        <w:rPr>
          <w:rFonts w:ascii="微软雅黑" w:hAnsi="微软雅黑" w:eastAsia="微软雅黑" w:cs="微软雅黑"/>
          <w:sz w:val="20"/>
          <w:szCs w:val="20"/>
        </w:rPr>
        <w:t xml:space="preserve">赠送重庆市内游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TSX5161516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1、【超值赠送】赠送重庆市内游！ 
                <w:br/>
                2、【尊享旅行】纯玩经典行程，尊享奢华服务！ 
                <w:br/>
                3、【世纪神话/传奇】游船：集七大顶尖高新技术和五大长江奢华首创为一体的超六星级豪华游轮！首次采用“电力推进和舵桨合一”的国际顶尖技术！全船每一处都精选零油漆环保材料，是长江最环保的高科技静音游轮，舒适度和安全性无可比拟！
                <w:br/>
                4、【世纪荣耀】游船：2019年9月，世纪荣耀号在上海举行盛大的首航仪式后，逆流而上，航行长江全域，抵达重庆朝天门港。 作为长江上全新一代高端豪华游轮，世纪荣耀不仅在体积上尽显霸气，内部设施更是厉害！“硬核”技术让行程无忧；几乎接近全静音状态；各种美食绽放不同滋味。。。。。。。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轻松高端旅行
                <w:br/>
                世纪游轮——升船机于 2024 年 8 月 25 日至 9 月 28 日停航检修，因无升船机项目，故采取“屈原故里”替换方案，最终能否成团以游船实际情况为准！如选择屈原故里自选替换项目（220 元/人），则行程如下：约 14:00 秭归港离船，乘车抵达屈原故里（车程约 10 分钟），游览结束后经三峡副坝抵达三峡大坝，游览结束后约 17：40 出发返回秭归港登船。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苏州—宜昌—登船
                <w:br/>
              </w:t>
            </w:r>
          </w:p>
          <w:p>
            <w:pPr>
              <w:pStyle w:val="indent"/>
            </w:pPr>
            <w:r>
              <w:rPr>
                <w:rFonts w:ascii="微软雅黑" w:hAnsi="微软雅黑" w:eastAsia="微软雅黑" w:cs="微软雅黑"/>
                <w:color w:val="000000"/>
                <w:sz w:val="20"/>
                <w:szCs w:val="20"/>
              </w:rPr>
              <w:t xml:space="preserve">
                乘坐动车抵达有着“世界水电之都”美誉的宜昌市！  工作人员接团后，协助客人办理乘坐游轮巴士手续！ 
                <w:br/>
                宾客乘坐游船公司专门安排的"游轮巴士"，前往游船码头！办理登船入住手续，开启美丽的三峡游轮之旅。  
                <w:br/>
                约21:00晚上游船说明会，介绍接下来游船的行程安排（具体时间，以广播通知为准）！
                <w:br/>
                温馨提示：  1、去程如遇车票紧张或无票的情况下，可能出现中转，但保证不影响行程；  
                <w:br/>
                2、游轮巴士为船方统一安排，滚动发班，具体发车时间，以实际乘坐为准，期间可能需要您
                <w:br/>
                耐心等待，如有不便，敬请谅解！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三峡大坝-三峡人家（自选）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07:45-12:15  宾客船上自由活动！游船视实际情况选择安排自费景点——三峡人家-龙津溪景区（参考费用：290元/人，自理景点，自愿选择，非必选或者必安排项目）三峡人家，依山傍水，风情如画，石、瀑、洞、泉多种景观元素巧妙组合，使整个景区弥漫如仙境般的梦幻景致。白墙青瓦石板路，小桥流水吊脚楼，融合三峡文化之精髓，巴风楚韵，峡江今昔，一览无余；
                <w:br/>
                12:00-13:30  自助午餐，指定酒水畅饮
                <w:br/>
                14:30-16:30  上岸游览【三峡大坝】（三峡工程博物馆、截流纪念园）。三峡大坝是当今世界上最大的水利发电工程。
                <w:br/>
                17:00-19:00  也可选择参加游船视实际情况选择安排自费的项目——升船机（参考费用：320元/人，自理景点，自愿选择，非必选或者必安排项目）！ 
                <w:br/>
                —升船机于 2024 年 8 月 25 日至 9 月 28 日停航检修，因无升船机项目， 故采取“屈原故里”替换方案，最终能否成团以游船实际情况为准！ 
                <w:br/>
                如选择【屈原故里】自选替换项目（220 元/人），
                <w:br/>
                则行程如下： 约 14:00 秭归港离船，乘车抵达屈原故里（车程约 10 分钟），游览结束后经三峡副坝抵达三峡大坝，游览结束后约 17：40 出发返回秭归港登船。
                <w:br/>
                18:45-20:15  自助晚餐，指定酒水畅饮
                <w:br/>
                20:45-21:15  举行盛大的船长欢迎酒会暨迎宾派对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小船游览【神女溪】,畅游于青山碧水之间，正所谓船在画中行，人在画中游。神女溪：当地人又称为“美女溪”，全长31.9公里，峡谷水清石奇，溪流两岸山峦耸立，逶迤延绵，层峦叠嶂，植被良好，奇境仙居，原始古朴。
                <w:br/>
                约11:00     游轮经过【巫峡】您可在阳光甲板倾听导游现场解说，亲身感受巫峡的秀美。
                <w:br/>
                12:00-13:30  自助午餐,指定酒水畅饮
                <w:br/>
                约14:00     游轮经过【瞿塘峡】，您可在阳光甲板倾听导游现场解说，亲身感受“夔门天下雄”的磅礴气势（新版十元人民币背面的图案）。
                <w:br/>
                15:00-18:00  宾客船上自由活动！游船视实际情况选择安排自费景点——白帝城（参考费用：290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18:30-20:00   自助晚餐,指定酒水畅饮
                <w:br/>
                20:30-21:30   晚间文娱活动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06:45-07:15   免费早茶、早咖啡
                <w:br/>
                07:00-07:30   晨练时光
                <w:br/>
                07:30-09:00   自助早餐
                <w:br/>
                09:00-11:30   在船自由活动
                <w:br/>
                12:00-13:30   自助午餐,指定酒水畅饮
                <w:br/>
                14:00-17:00   上岸游览有着“幽都”“鬼国京都”之称的“中国神曲之乡”【丰都鬼城】景区！（不含索道，单程20元/人，往返35元/人）（源于汉代的历史文化名城，被人们传为“鬼国京都”、“阴曹地府”，成为人类亡灵的归宿之地。它不仅是传说中的鬼城，还是集儒、道、佛为一体的民俗文化艺术宝库，是长江黄金旅游线上最著名的人文景观之一）。
                <w:br/>
                18:30-20:00    自助晚餐,指定酒水畅饮
                <w:br/>
                20:30-21:30    晚间文娱活动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重庆一日游（赠送）
                <w:br/>
              </w:t>
            </w:r>
          </w:p>
          <w:p>
            <w:pPr>
              <w:pStyle w:val="indent"/>
            </w:pPr>
            <w:r>
              <w:rPr>
                <w:rFonts w:ascii="微软雅黑" w:hAnsi="微软雅黑" w:eastAsia="微软雅黑" w:cs="微软雅黑"/>
                <w:color w:val="000000"/>
                <w:sz w:val="20"/>
                <w:szCs w:val="20"/>
              </w:rPr>
              <w:t xml:space="preserve">
                07:00-08:00  早餐 
                <w:br/>
                08:00-09:00  二楼前台办理退房手续。 抵达重庆游船码头，宾客离船！ 
                <w:br/>
                重庆工作人员接团后，开启魅力重庆一日游（赠送），体验有着“山城、雾都、桥都”之称的重庆别样风光！ 
                <w:br/>
                （备注：由于早上接船的客人比较分散，请游客按照导游约定时间离船，不要提前下船） 
                <w:br/>
                接团后出发前往革命传统教育基地【白公馆】：原名香山别墅，原为军阀白驹的别墅，后来改建成国民党的监狱，一个两层小楼。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随后乘车前往【千年古镇磁器口】。走古香古色的青石板路、观玲琅满目的特色商品、品地方特色小吃,一个古色古香的传统文化历史街区，自明清时期以来磁器口古镇名扬巴蜀大地。 
                <w:br/>
                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 
                <w:br/>
                随后来到风景秀丽的嘉陵江畔【特园】。特园是抗日战争时期著名爱国民主人士鲜英的公馆，位于重庆市上清寺西南角风景秀丽的嘉陵江畔，始建于1931年，占地约二、三亩，布局典雅，结构严谨，居室宽敞，错落有致，庭院幽静。因为鲜英字“特生”，故名其宅为特园。 
                <w:br/>
                后来到中山四路的东端尽头【曾家岩50号周公馆】。曾家岩50号周公馆是抗日战争时期中共南方局和八路军重庆办事处在城内的一个主要办公地点，为两楼一底砖木结构房屋，以周恩来的名义租用，对外称“周公馆”，实际上为南方局在城内开展统战工作的重要据点。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
                <w:br/>
                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2、【用餐】：游船标准餐4早7正餐（含登船晚餐），游客因自身原因放弃用餐，不再另退费用。
                <w:br/>
                              陆地酒店含1早
                <w:br/>
                3、【住宿】：涉外豪华游船：世纪游船基础楼层阳台双人标准间，每人一床位。
                <w:br/>
                重庆经济型酒店双标间，每人一床位（干净卫生，参考：锦江之星/格林豪泰或同级）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2、默认为游船大堂同层客房价，如需指定高楼层，需补楼层升层费
                <w:br/>
                世纪荣耀/世纪凯歌/世纪绿洲，楼层费200元/人/层
                <w:br/>
                世纪神话/世纪传奇，楼层费150元/人/层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 ；  升船机320元/人；  白帝城290元/人；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船票：【取消/违约条款】： 
                <w:br/>
                1、船票：确定后-开航前14天收取损失 费30%；开航前7天-14天内收取损失费50%；开航7天内取消船票全损。
                <w:br/>
                包租航次/切位航次/节假日期间航次，任何时候取消船位，都须支付100%全额船票的违约金。 
                <w:br/>
                <w:br/>
                2、火车票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2024-11-02T12:23:23+08:00</dcterms:created>
  <dcterms:modified xsi:type="dcterms:W3CDTF">2024-11-02T12:23:23+08:00</dcterms:modified>
</cp:coreProperties>
</file>

<file path=docProps/custom.xml><?xml version="1.0" encoding="utf-8"?>
<Properties xmlns="http://schemas.openxmlformats.org/officeDocument/2006/custom-properties" xmlns:vt="http://schemas.openxmlformats.org/officeDocument/2006/docPropsVTypes"/>
</file>